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55ECD" w:rsidP="00155ECD" w:rsidRDefault="00155ECD" w14:paraId="5B36505C" w14:textId="7D962228">
      <w:pPr>
        <w:shd w:val="clear" w:color="auto" w:fill="FFFFFF"/>
        <w:spacing w:after="210" w:line="240" w:lineRule="auto"/>
        <w:outlineLvl w:val="1"/>
      </w:pPr>
      <w:r>
        <w:fldChar w:fldCharType="begin"/>
      </w:r>
      <w:r>
        <w:instrText>HYPERLINK "</w:instrText>
      </w:r>
      <w:r w:rsidRPr="00155ECD">
        <w:instrText>https://www.centurylink.com/wholesale/pcat/nid.html</w:instrText>
      </w:r>
      <w:r>
        <w:instrText>"</w:instrText>
      </w:r>
      <w:r>
        <w:fldChar w:fldCharType="separate"/>
      </w:r>
      <w:r w:rsidRPr="001A760D">
        <w:rPr>
          <w:rStyle w:val="Hyperlink"/>
        </w:rPr>
        <w:t>https://www.centurylink.com/wholesale/pcat/nid.html</w:t>
      </w:r>
      <w:r>
        <w:fldChar w:fldCharType="end"/>
      </w:r>
    </w:p>
    <w:p w:rsidRPr="00155ECD" w:rsidR="00155ECD" w:rsidP="00155ECD" w:rsidRDefault="00155ECD" w14:paraId="607CC426" w14:textId="11F410D4">
      <w:pPr>
        <w:shd w:val="clear" w:color="auto" w:fill="FFFFFF"/>
        <w:spacing w:after="210" w:line="240" w:lineRule="auto"/>
        <w:outlineLvl w:val="1"/>
        <w:rPr>
          <w:rFonts w:ascii="Arial" w:hAnsi="Arial" w:eastAsia="Times New Roman" w:cs="Arial"/>
          <w:b/>
          <w:bCs/>
          <w:color w:val="006BBD"/>
          <w:kern w:val="0"/>
          <w:sz w:val="27"/>
          <w:szCs w:val="27"/>
          <w14:ligatures w14:val="none"/>
        </w:rPr>
      </w:pPr>
      <w:r w:rsidRPr="00155ECD">
        <w:rPr>
          <w:rFonts w:ascii="Arial" w:hAnsi="Arial" w:eastAsia="Times New Roman" w:cs="Arial"/>
          <w:b/>
          <w:bCs/>
          <w:color w:val="006BBD"/>
          <w:kern w:val="0"/>
          <w:sz w:val="27"/>
          <w:szCs w:val="27"/>
          <w14:ligatures w14:val="none"/>
        </w:rPr>
        <w:t>Network Interface Device (NID) V14.0</w:t>
      </w:r>
    </w:p>
    <w:p w:rsidRPr="00155ECD" w:rsidR="00155ECD" w:rsidP="00155ECD" w:rsidRDefault="00155ECD" w14:paraId="2D7DD094" w14:textId="78F10D07">
      <w:pPr>
        <w:shd w:val="clear" w:color="auto" w:fill="FFFFFF"/>
        <w:spacing w:after="0" w:line="240" w:lineRule="auto"/>
        <w:rPr>
          <w:rFonts w:ascii="Arial" w:hAnsi="Arial" w:eastAsia="Times New Roman" w:cs="Arial"/>
          <w:color w:val="000000"/>
          <w:kern w:val="0"/>
          <w:sz w:val="20"/>
          <w:szCs w:val="20"/>
          <w14:ligatures w14:val="none"/>
        </w:rPr>
      </w:pPr>
      <w:r w:rsidRPr="00155ECD">
        <w:rPr>
          <w:rFonts w:ascii="Arial" w:hAnsi="Arial" w:eastAsia="Times New Roman" w:cs="Arial"/>
          <w:noProof/>
          <w:color w:val="006BBD"/>
          <w:kern w:val="0"/>
          <w:sz w:val="20"/>
          <w:szCs w:val="20"/>
          <w14:ligatures w14:val="none"/>
        </w:rPr>
        <w:drawing>
          <wp:inline distT="0" distB="0" distL="0" distR="0" wp14:anchorId="5758A397" wp14:editId="4A92B330">
            <wp:extent cx="1190625" cy="323850"/>
            <wp:effectExtent l="0" t="0" r="9525" b="0"/>
            <wp:docPr id="656687680" name="Picture 2"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Pr="00155ECD" w:rsidR="00155ECD" w:rsidP="00155ECD" w:rsidRDefault="00155ECD" w14:paraId="4EB79163" w14:textId="77777777">
      <w:pPr>
        <w:shd w:val="clear" w:color="auto" w:fill="FFFFFF"/>
        <w:spacing w:after="0" w:line="240" w:lineRule="auto"/>
        <w:rPr>
          <w:rFonts w:ascii="Arial" w:hAnsi="Arial" w:eastAsia="Times New Roman" w:cs="Arial"/>
          <w:color w:val="000000"/>
          <w:kern w:val="0"/>
          <w:sz w:val="20"/>
          <w:szCs w:val="20"/>
          <w14:ligatures w14:val="none"/>
        </w:rPr>
      </w:pPr>
      <w:r w:rsidRPr="00155ECD">
        <w:rPr>
          <w:rFonts w:ascii="Arial" w:hAnsi="Arial" w:eastAsia="Times New Roman" w:cs="Arial"/>
          <w:color w:val="000000"/>
          <w:kern w:val="0"/>
          <w:sz w:val="20"/>
          <w:szCs w:val="20"/>
          <w14:ligatures w14:val="none"/>
        </w:rPr>
        <w:t>NOTE: The Federal Communications Commission ("FCC" or "Commission") released Order FCC 20-152 on October 28, 2020, a Report and Order in WC Docket 19-308 for the Modernizing Unbundling and Resale Requirements in an Era of Next-Generation Networks and Services ("Order"), which became effective February 8, 2021, and altered CenturyLink's obligations to provide certain unbundled network elements. As such, these services will no longer be available after the following transition periods, consistent with the terms of the UNE Modernization Forbearance Amendment: 1) DS1- new orders not available after February 8, 2023; 2) DS3- new orders not available as of February 8, 2021; 3) DS0/ADSL/</w:t>
      </w:r>
      <w:proofErr w:type="spellStart"/>
      <w:r w:rsidRPr="00155ECD">
        <w:rPr>
          <w:rFonts w:ascii="Arial" w:hAnsi="Arial" w:eastAsia="Times New Roman" w:cs="Arial"/>
          <w:color w:val="000000"/>
          <w:kern w:val="0"/>
          <w:sz w:val="20"/>
          <w:szCs w:val="20"/>
          <w14:ligatures w14:val="none"/>
        </w:rPr>
        <w:t>xDSL</w:t>
      </w:r>
      <w:proofErr w:type="spellEnd"/>
      <w:r w:rsidRPr="00155ECD">
        <w:rPr>
          <w:rFonts w:ascii="Arial" w:hAnsi="Arial" w:eastAsia="Times New Roman" w:cs="Arial"/>
          <w:color w:val="000000"/>
          <w:kern w:val="0"/>
          <w:sz w:val="20"/>
          <w:szCs w:val="20"/>
          <w14:ligatures w14:val="none"/>
        </w:rPr>
        <w:t>/ISDN BRI - new orders not available after February 8, 2023; 4) UNE Subloops and NIDs- new orders not available as of February 8, 2021; 5) Dark Fiber Transport- new orders not available as of February 8, 2021; and, 6) OSS- subject to the transition periods applicable to the corresponding UNEs. The wire center lists pertaining to this order can be found at: </w:t>
      </w:r>
      <w:hyperlink w:history="1" r:id="rId7">
        <w:r w:rsidRPr="00155ECD">
          <w:rPr>
            <w:rFonts w:ascii="Arial" w:hAnsi="Arial" w:eastAsia="Times New Roman" w:cs="Arial"/>
            <w:color w:val="006BBD"/>
            <w:kern w:val="0"/>
            <w:sz w:val="20"/>
            <w:szCs w:val="20"/>
            <w:u w:val="single"/>
            <w14:ligatures w14:val="none"/>
          </w:rPr>
          <w:t>https://www.centurylink.com/wholesale/clec.html</w:t>
        </w:r>
      </w:hyperlink>
      <w:r w:rsidRPr="00155ECD">
        <w:rPr>
          <w:rFonts w:ascii="Arial" w:hAnsi="Arial" w:eastAsia="Times New Roman" w:cs="Arial"/>
          <w:color w:val="000000"/>
          <w:kern w:val="0"/>
          <w:sz w:val="20"/>
          <w:szCs w:val="20"/>
          <w14:ligatures w14:val="none"/>
        </w:rPr>
        <w:t>.</w:t>
      </w:r>
    </w:p>
    <w:p w:rsidRPr="00155ECD" w:rsidR="00155ECD" w:rsidP="00155ECD" w:rsidRDefault="00155ECD" w14:paraId="735151B6"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prod" w:id="0"/>
      <w:bookmarkEnd w:id="0"/>
      <w:r w:rsidRPr="00155ECD">
        <w:rPr>
          <w:rFonts w:ascii="Arial" w:hAnsi="Arial" w:eastAsia="Times New Roman" w:cs="Arial"/>
          <w:b/>
          <w:bCs/>
          <w:color w:val="000000"/>
          <w:kern w:val="0"/>
          <w:sz w:val="26"/>
          <w:szCs w:val="26"/>
          <w14:ligatures w14:val="none"/>
        </w:rPr>
        <w:t>Product Description</w:t>
      </w:r>
    </w:p>
    <w:p w:rsidRPr="00155ECD" w:rsidR="00155ECD" w:rsidP="00155ECD" w:rsidRDefault="00155ECD" w14:paraId="11B8AFA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155ECD">
        <w:rPr>
          <w:rFonts w:ascii="Arial" w:hAnsi="Arial" w:eastAsia="Times New Roman" w:cs="Arial"/>
          <w:color w:val="000000"/>
          <w:kern w:val="0"/>
          <w:sz w:val="20"/>
          <w:szCs w:val="20"/>
          <w14:ligatures w14:val="none"/>
        </w:rPr>
        <w:t>Network Interface Device (NID) is a physical device that is used for the interconnection of Inside Wire (IW) not owned or controlled by CenturyLink™ to CenturyLink's distribution network. The NID includes any means of interconnection of customer premises wiring to CenturyLink's distribution plant, such as a cross-connect device used for that purpose.</w:t>
      </w:r>
    </w:p>
    <w:p w:rsidRPr="00155ECD" w:rsidR="00155ECD" w:rsidP="725CD217" w:rsidRDefault="00155ECD" w14:paraId="753748F2"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155ECD" w:rsidR="00155ECD">
        <w:rPr>
          <w:rFonts w:ascii="Arial" w:hAnsi="Arial" w:eastAsia="Times New Roman" w:cs="Arial"/>
          <w:color w:val="000000"/>
          <w:kern w:val="0"/>
          <w:sz w:val="20"/>
          <w:szCs w:val="20"/>
          <w14:ligatures w14:val="none"/>
        </w:rPr>
        <w:t xml:space="preserve">When </w:t>
      </w:r>
      <w:r w:rsidRPr="00155ECD" w:rsidR="00155ECD">
        <w:rPr>
          <w:rFonts w:ascii="Arial" w:hAnsi="Arial" w:eastAsia="Times New Roman" w:cs="Arial"/>
          <w:color w:val="000000"/>
          <w:kern w:val="0"/>
          <w:sz w:val="20"/>
          <w:szCs w:val="20"/>
          <w14:ligatures w14:val="none"/>
        </w:rPr>
        <w:t xml:space="preserve">located</w:t>
      </w:r>
      <w:r w:rsidRPr="00155ECD" w:rsidR="00155ECD">
        <w:rPr>
          <w:rFonts w:ascii="Arial" w:hAnsi="Arial" w:eastAsia="Times New Roman" w:cs="Arial"/>
          <w:color w:val="000000"/>
          <w:kern w:val="0"/>
          <w:sz w:val="20"/>
          <w:szCs w:val="20"/>
          <w14:ligatures w14:val="none"/>
        </w:rPr>
        <w:t xml:space="preserve"> at the Minimum Point of Entry (MPOE), the NID </w:t>
      </w:r>
      <w:r w:rsidRPr="00155ECD" w:rsidR="00155ECD">
        <w:rPr>
          <w:rFonts w:ascii="Arial" w:hAnsi="Arial" w:eastAsia="Times New Roman" w:cs="Arial"/>
          <w:color w:val="000000"/>
          <w:kern w:val="0"/>
          <w:sz w:val="20"/>
          <w:szCs w:val="20"/>
          <w14:ligatures w14:val="none"/>
        </w:rPr>
        <w:t xml:space="preserve">contains</w:t>
      </w:r>
      <w:r w:rsidRPr="00155ECD" w:rsidR="00155ECD">
        <w:rPr>
          <w:rFonts w:ascii="Arial" w:hAnsi="Arial" w:eastAsia="Times New Roman" w:cs="Arial"/>
          <w:color w:val="000000"/>
          <w:kern w:val="0"/>
          <w:sz w:val="20"/>
          <w:szCs w:val="20"/>
          <w14:ligatures w14:val="none"/>
        </w:rPr>
        <w:t xml:space="preserve"> terminations and a protective ground connection that protects the end-user's IW against lightning and other high voltage surges. These protective ground connections are also referred to as "protection", "protector blocks", or the "protector field". </w:t>
      </w:r>
      <w:bookmarkStart w:name="_Int_mV8bC70L" w:id="1566238319"/>
      <w:r w:rsidRPr="00155ECD" w:rsidR="00155ECD">
        <w:rPr>
          <w:rFonts w:ascii="Arial" w:hAnsi="Arial" w:eastAsia="Times New Roman" w:cs="Arial"/>
          <w:color w:val="000000"/>
          <w:kern w:val="0"/>
          <w:sz w:val="20"/>
          <w:szCs w:val="20"/>
          <w14:ligatures w14:val="none"/>
        </w:rPr>
        <w:t xml:space="preserve">The NID is capable of terminating media such as twisted pair cable.</w:t>
      </w:r>
      <w:bookmarkEnd w:id="1566238319"/>
      <w:r w:rsidRPr="00155ECD" w:rsidR="00155ECD">
        <w:rPr>
          <w:rFonts w:ascii="Arial" w:hAnsi="Arial" w:eastAsia="Times New Roman" w:cs="Arial"/>
          <w:color w:val="000000"/>
          <w:kern w:val="0"/>
          <w:sz w:val="20"/>
          <w:szCs w:val="20"/>
          <w14:ligatures w14:val="none"/>
        </w:rPr>
        <w:t xml:space="preserve"> When accessing </w:t>
      </w:r>
      <w:bookmarkStart w:name="_Int_v3iVuAzi" w:id="227517762"/>
      <w:r w:rsidRPr="00155ECD" w:rsidR="00155ECD">
        <w:rPr>
          <w:rFonts w:ascii="Arial" w:hAnsi="Arial" w:eastAsia="Times New Roman" w:cs="Arial"/>
          <w:color w:val="000000"/>
          <w:kern w:val="0"/>
          <w:sz w:val="20"/>
          <w:szCs w:val="20"/>
          <w14:ligatures w14:val="none"/>
        </w:rPr>
        <w:t>a NID</w:t>
      </w:r>
      <w:bookmarkEnd w:id="227517762"/>
      <w:r w:rsidRPr="00155ECD" w:rsidR="00155ECD">
        <w:rPr>
          <w:rFonts w:ascii="Arial" w:hAnsi="Arial" w:eastAsia="Times New Roman" w:cs="Arial"/>
          <w:color w:val="000000"/>
          <w:kern w:val="0"/>
          <w:sz w:val="20"/>
          <w:szCs w:val="20"/>
          <w14:ligatures w14:val="none"/>
        </w:rPr>
        <w:t xml:space="preserve"> located beyond the MPOE, you may connect to the customer premises wiring without restriction from CenturyLink. When CenturyLink owns the intra-building cable beyond the MPOE, you may interconnect at the MPOE using the </w:t>
      </w:r>
      <w:hyperlink w:history="1" r:id="Rc31f4d79c7074c72">
        <w:r w:rsidRPr="00155ECD" w:rsidR="00155ECD">
          <w:rPr>
            <w:rFonts w:ascii="Arial" w:hAnsi="Arial" w:eastAsia="Times New Roman" w:cs="Arial"/>
            <w:color w:val="006BBD"/>
            <w:kern w:val="0"/>
            <w:sz w:val="20"/>
            <w:szCs w:val="20"/>
            <w:u w:val="single"/>
            <w14:ligatures w14:val="none"/>
          </w:rPr>
          <w:t>Multi-Tenant Environment-Point of Interconnection (MTE-POI)</w:t>
        </w:r>
      </w:hyperlink>
      <w:r w:rsidRPr="00155ECD" w:rsidR="00155ECD">
        <w:rPr>
          <w:rFonts w:ascii="Arial" w:hAnsi="Arial" w:eastAsia="Times New Roman" w:cs="Arial"/>
          <w:color w:val="000000"/>
          <w:kern w:val="0"/>
          <w:sz w:val="20"/>
          <w:szCs w:val="20"/>
          <w14:ligatures w14:val="none"/>
        </w:rPr>
        <w:t> process and the </w:t>
      </w:r>
      <w:hyperlink w:history="1" r:id="R5ff821083d3749bc">
        <w:r w:rsidRPr="00155ECD" w:rsidR="00155ECD">
          <w:rPr>
            <w:rFonts w:ascii="Arial" w:hAnsi="Arial" w:eastAsia="Times New Roman" w:cs="Arial"/>
            <w:color w:val="006BBD"/>
            <w:kern w:val="0"/>
            <w:sz w:val="20"/>
            <w:szCs w:val="20"/>
            <w:u w:val="single"/>
            <w14:ligatures w14:val="none"/>
          </w:rPr>
          <w:t>Sub-Loop Intra Building Cable (IBC)</w:t>
        </w:r>
      </w:hyperlink>
      <w:r w:rsidRPr="00155ECD" w:rsidR="00155ECD">
        <w:rPr>
          <w:rFonts w:ascii="Arial" w:hAnsi="Arial" w:eastAsia="Times New Roman" w:cs="Arial"/>
          <w:color w:val="000000"/>
          <w:kern w:val="0"/>
          <w:sz w:val="20"/>
          <w:szCs w:val="20"/>
          <w14:ligatures w14:val="none"/>
        </w:rPr>
        <w:t> product.</w:t>
      </w:r>
    </w:p>
    <w:p w:rsidRPr="00155ECD" w:rsidR="00155ECD" w:rsidP="00155ECD" w:rsidRDefault="00155ECD" w14:paraId="64F65D5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155ECD">
        <w:rPr>
          <w:rFonts w:ascii="Arial" w:hAnsi="Arial" w:eastAsia="Times New Roman" w:cs="Arial"/>
          <w:color w:val="000000"/>
          <w:kern w:val="0"/>
          <w:sz w:val="20"/>
          <w:szCs w:val="20"/>
          <w14:ligatures w14:val="none"/>
        </w:rPr>
        <w:t>There are three standard configurations for NID deployment:</w:t>
      </w:r>
    </w:p>
    <w:p w:rsidRPr="00155ECD" w:rsidR="00155ECD" w:rsidP="00155ECD" w:rsidRDefault="00155ECD" w14:paraId="5A684632" w14:textId="77777777">
      <w:pPr>
        <w:numPr>
          <w:ilvl w:val="0"/>
          <w:numId w:val="1"/>
        </w:numPr>
        <w:shd w:val="clear" w:color="auto" w:fill="FFFFFF"/>
        <w:spacing w:after="240" w:line="240" w:lineRule="auto"/>
        <w:ind w:left="1170"/>
        <w:rPr>
          <w:rFonts w:ascii="Arial" w:hAnsi="Arial" w:eastAsia="Times New Roman" w:cs="Arial"/>
          <w:color w:val="000000"/>
          <w:kern w:val="0"/>
          <w:sz w:val="20"/>
          <w:szCs w:val="20"/>
          <w14:ligatures w14:val="none"/>
        </w:rPr>
      </w:pPr>
      <w:r w:rsidRPr="00155ECD">
        <w:rPr>
          <w:rFonts w:ascii="Arial" w:hAnsi="Arial" w:eastAsia="Times New Roman" w:cs="Arial"/>
          <w:color w:val="000000"/>
          <w:kern w:val="0"/>
          <w:sz w:val="20"/>
          <w:szCs w:val="20"/>
          <w14:ligatures w14:val="none"/>
        </w:rPr>
        <w:t>Simple NID - Simple NID's are available as modular or non- modular units. The modular NID is divided into two components, one containing the over-voltage unit (protector) and the other containing the end-user's IW termination with a modular plug which connects the IW to the distribution plant or dial tone source. The non-modular NID is a protector block with the IW terminated directly on the distribution facilities.</w:t>
      </w:r>
    </w:p>
    <w:p w:rsidRPr="00155ECD" w:rsidR="00155ECD" w:rsidP="725CD217" w:rsidRDefault="00155ECD" w14:paraId="6D59D9B5" w14:textId="0CB99D7A">
      <w:pPr>
        <w:numPr>
          <w:ilvl w:val="0"/>
          <w:numId w:val="1"/>
        </w:numPr>
        <w:shd w:val="clear" w:color="auto" w:fill="FFFFFF" w:themeFill="background1"/>
        <w:spacing w:after="240" w:line="240" w:lineRule="auto"/>
        <w:ind w:left="1170"/>
        <w:rPr>
          <w:rFonts w:ascii="Arial" w:hAnsi="Arial" w:eastAsia="Times New Roman" w:cs="Arial"/>
          <w:color w:val="000000"/>
          <w:kern w:val="0"/>
          <w:sz w:val="20"/>
          <w:szCs w:val="20"/>
          <w14:ligatures w14:val="none"/>
        </w:rPr>
      </w:pPr>
      <w:r w:rsidRPr="00155ECD" w:rsidR="00155ECD">
        <w:rPr>
          <w:rFonts w:ascii="Arial" w:hAnsi="Arial" w:eastAsia="Times New Roman" w:cs="Arial"/>
          <w:color w:val="000000"/>
          <w:kern w:val="0"/>
          <w:sz w:val="20"/>
          <w:szCs w:val="20"/>
          <w14:ligatures w14:val="none"/>
        </w:rPr>
        <w:t xml:space="preserve">Smart NID - A Smart NID is a terminating and protecting device that </w:t>
      </w:r>
      <w:r w:rsidRPr="00155ECD" w:rsidR="00155ECD">
        <w:rPr>
          <w:rFonts w:ascii="Arial" w:hAnsi="Arial" w:eastAsia="Times New Roman" w:cs="Arial"/>
          <w:color w:val="000000"/>
          <w:kern w:val="0"/>
          <w:sz w:val="20"/>
          <w:szCs w:val="20"/>
          <w14:ligatures w14:val="none"/>
        </w:rPr>
        <w:t xml:space="preserve">permits</w:t>
      </w:r>
      <w:r w:rsidRPr="00155ECD" w:rsidR="00155ECD">
        <w:rPr>
          <w:rFonts w:ascii="Arial" w:hAnsi="Arial" w:eastAsia="Times New Roman" w:cs="Arial"/>
          <w:color w:val="000000"/>
          <w:kern w:val="0"/>
          <w:sz w:val="20"/>
          <w:szCs w:val="20"/>
          <w14:ligatures w14:val="none"/>
        </w:rPr>
        <w:t xml:space="preserve"> you to isolate the CenturyLink Sub-Loop facility from the IW for testing </w:t>
      </w:r>
      <w:bookmarkStart w:name="_Int_Ubg37L3s" w:id="1217656566"/>
      <w:r w:rsidRPr="00155ECD" w:rsidR="00155ECD">
        <w:rPr>
          <w:rFonts w:ascii="Arial" w:hAnsi="Arial" w:eastAsia="Times New Roman" w:cs="Arial"/>
          <w:color w:val="000000"/>
          <w:kern w:val="0"/>
          <w:sz w:val="20"/>
          <w:szCs w:val="20"/>
          <w14:ligatures w14:val="none"/>
        </w:rPr>
        <w:t>purposes, and</w:t>
      </w:r>
      <w:bookmarkEnd w:id="1217656566"/>
      <w:r w:rsidRPr="00155ECD" w:rsidR="00155ECD">
        <w:rPr>
          <w:rFonts w:ascii="Arial" w:hAnsi="Arial" w:eastAsia="Times New Roman" w:cs="Arial"/>
          <w:color w:val="000000"/>
          <w:kern w:val="0"/>
          <w:sz w:val="20"/>
          <w:szCs w:val="20"/>
          <w14:ligatures w14:val="none"/>
        </w:rPr>
        <w:t xml:space="preserve"> may have </w:t>
      </w:r>
      <w:r w:rsidRPr="00155ECD" w:rsidR="00155ECD">
        <w:rPr>
          <w:rFonts w:ascii="Arial" w:hAnsi="Arial" w:eastAsia="Times New Roman" w:cs="Arial"/>
          <w:color w:val="000000"/>
          <w:kern w:val="0"/>
          <w:sz w:val="20"/>
          <w:szCs w:val="20"/>
          <w14:ligatures w14:val="none"/>
        </w:rPr>
        <w:t xml:space="preserve">additional</w:t>
      </w:r>
      <w:r w:rsidRPr="00155ECD" w:rsidR="00155ECD">
        <w:rPr>
          <w:rFonts w:ascii="Arial" w:hAnsi="Arial" w:eastAsia="Times New Roman" w:cs="Arial"/>
          <w:color w:val="000000"/>
          <w:kern w:val="0"/>
          <w:sz w:val="20"/>
          <w:szCs w:val="20"/>
          <w14:ligatures w14:val="none"/>
        </w:rPr>
        <w:t xml:space="preserve"> features that </w:t>
      </w:r>
      <w:r w:rsidRPr="00155ECD" w:rsidR="78360DE1">
        <w:rPr>
          <w:rFonts w:ascii="Arial" w:hAnsi="Arial" w:eastAsia="Times New Roman" w:cs="Arial"/>
          <w:color w:val="000000"/>
          <w:kern w:val="0"/>
          <w:sz w:val="20"/>
          <w:szCs w:val="20"/>
          <w14:ligatures w14:val="none"/>
        </w:rPr>
        <w:t>are not</w:t>
      </w:r>
      <w:r w:rsidRPr="00155ECD" w:rsidR="00155ECD">
        <w:rPr>
          <w:rFonts w:ascii="Arial" w:hAnsi="Arial" w:eastAsia="Times New Roman" w:cs="Arial"/>
          <w:color w:val="000000"/>
          <w:kern w:val="0"/>
          <w:sz w:val="20"/>
          <w:szCs w:val="20"/>
          <w14:ligatures w14:val="none"/>
        </w:rPr>
        <w:t xml:space="preserve"> currently used by CenturyLink. If deployed in the CenturyLink network, CenturyLink will make the same features and functions available to you.</w:t>
      </w:r>
    </w:p>
    <w:p w:rsidRPr="00155ECD" w:rsidR="00155ECD" w:rsidP="00155ECD" w:rsidRDefault="00155ECD" w14:paraId="2B01E406"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155ECD">
        <w:rPr>
          <w:rFonts w:ascii="Arial" w:hAnsi="Arial" w:eastAsia="Times New Roman" w:cs="Arial"/>
          <w:color w:val="000000"/>
          <w:kern w:val="0"/>
          <w:sz w:val="20"/>
          <w:szCs w:val="20"/>
          <w14:ligatures w14:val="none"/>
        </w:rPr>
        <w:t>Multi-Tenant Environment (MTE) NID - The MTE NID is divided into two components: one containing the over-voltage unit (protector) and the other containing the terminations of the IW. The MTE NID may be located externally or internally to the premises served. Requests to move the MTE-NID must be authorized by the building owner or their authorized agent.</w:t>
      </w:r>
    </w:p>
    <w:p w:rsidRPr="00155ECD" w:rsidR="00155ECD" w:rsidP="00155ECD" w:rsidRDefault="00155ECD" w14:paraId="029589F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155ECD">
        <w:rPr>
          <w:rFonts w:ascii="Arial" w:hAnsi="Arial" w:eastAsia="Times New Roman" w:cs="Arial"/>
          <w:color w:val="000000"/>
          <w:kern w:val="0"/>
          <w:sz w:val="20"/>
          <w:szCs w:val="20"/>
          <w14:ligatures w14:val="none"/>
        </w:rPr>
        <w:t>There are two kinds of NID offerings:</w:t>
      </w:r>
    </w:p>
    <w:p w:rsidRPr="00155ECD" w:rsidR="00155ECD" w:rsidP="00155ECD" w:rsidRDefault="00155ECD" w14:paraId="3DDB26D2"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155ECD">
        <w:rPr>
          <w:rFonts w:ascii="Arial" w:hAnsi="Arial" w:eastAsia="Times New Roman" w:cs="Arial"/>
          <w:color w:val="000000"/>
          <w:kern w:val="0"/>
          <w:sz w:val="20"/>
          <w:szCs w:val="20"/>
          <w14:ligatures w14:val="none"/>
        </w:rPr>
        <w:t>Unbundled NID</w:t>
      </w:r>
    </w:p>
    <w:p w:rsidRPr="00155ECD" w:rsidR="00155ECD" w:rsidP="00155ECD" w:rsidRDefault="00155ECD" w14:paraId="1B6D0875" w14:textId="77777777">
      <w:pPr>
        <w:numPr>
          <w:ilvl w:val="1"/>
          <w:numId w:val="3"/>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155ECD" w:rsidR="00155ECD">
        <w:rPr>
          <w:rFonts w:ascii="Arial" w:hAnsi="Arial" w:eastAsia="Times New Roman" w:cs="Arial"/>
          <w:color w:val="000000"/>
          <w:kern w:val="0"/>
          <w:sz w:val="20"/>
          <w:szCs w:val="20"/>
          <w14:ligatures w14:val="none"/>
        </w:rPr>
        <w:t>When you elect to use CenturyLink's NID features to terminate your facilities, you will order the Unbundled NID.</w:t>
      </w:r>
    </w:p>
    <w:p w:rsidRPr="00155ECD" w:rsidR="00155ECD" w:rsidP="00155ECD" w:rsidRDefault="00155ECD" w14:paraId="40EA2388" w14:textId="77777777">
      <w:pPr>
        <w:numPr>
          <w:ilvl w:val="1"/>
          <w:numId w:val="4"/>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155ECD" w:rsidR="00155ECD">
        <w:rPr>
          <w:rFonts w:ascii="Arial" w:hAnsi="Arial" w:eastAsia="Times New Roman" w:cs="Arial"/>
          <w:color w:val="000000"/>
          <w:kern w:val="0"/>
          <w:sz w:val="20"/>
          <w:szCs w:val="20"/>
          <w14:ligatures w14:val="none"/>
        </w:rPr>
        <w:t>An Unbundled NID is a CenturyLink owned NID that you may wish to access for the purpose of terminating your facility. CenturyLink will allow you to use all features and functions of the CenturyLink NID, including any protection mechanisms, test capabilities, and any other capabilities now existing or as they may exist in the future.</w:t>
      </w:r>
    </w:p>
    <w:p w:rsidRPr="00155ECD" w:rsidR="00155ECD" w:rsidP="725CD217" w:rsidRDefault="00155ECD" w14:paraId="7161E6A1" w14:textId="72CC9E7B">
      <w:pPr>
        <w:numPr>
          <w:ilvl w:val="1"/>
          <w:numId w:val="5"/>
        </w:numPr>
        <w:shd w:val="clear" w:color="auto" w:fill="FFFFFF" w:themeFill="background1"/>
        <w:spacing w:before="75" w:after="75" w:line="240" w:lineRule="auto"/>
        <w:ind w:left="2340"/>
        <w:rPr>
          <w:rFonts w:ascii="Arial" w:hAnsi="Arial" w:eastAsia="Times New Roman" w:cs="Arial"/>
          <w:color w:val="000000"/>
          <w:kern w:val="0"/>
          <w:sz w:val="20"/>
          <w:szCs w:val="20"/>
          <w14:ligatures w14:val="none"/>
        </w:rPr>
      </w:pPr>
      <w:r w:rsidRPr="00155ECD" w:rsidR="00155ECD">
        <w:rPr>
          <w:rFonts w:ascii="Arial" w:hAnsi="Arial" w:eastAsia="Times New Roman" w:cs="Arial"/>
          <w:color w:val="000000"/>
          <w:kern w:val="0"/>
          <w:sz w:val="20"/>
          <w:szCs w:val="20"/>
          <w14:ligatures w14:val="none"/>
        </w:rPr>
        <w:t xml:space="preserve">Pursuant to</w:t>
      </w:r>
      <w:r w:rsidRPr="00155ECD" w:rsidR="00155ECD">
        <w:rPr>
          <w:rFonts w:ascii="Arial" w:hAnsi="Arial" w:eastAsia="Times New Roman" w:cs="Arial"/>
          <w:color w:val="000000"/>
          <w:kern w:val="0"/>
          <w:sz w:val="20"/>
          <w:szCs w:val="20"/>
          <w14:ligatures w14:val="none"/>
        </w:rPr>
        <w:t xml:space="preserve"> </w:t>
      </w:r>
      <w:r w:rsidRPr="00155ECD" w:rsidR="00155ECD">
        <w:rPr>
          <w:rFonts w:ascii="Arial" w:hAnsi="Arial" w:eastAsia="Times New Roman" w:cs="Arial"/>
          <w:color w:val="000000"/>
          <w:kern w:val="0"/>
          <w:sz w:val="20"/>
          <w:szCs w:val="20"/>
          <w14:ligatures w14:val="none"/>
        </w:rPr>
        <w:t xml:space="preserve">generally acceptable</w:t>
      </w:r>
      <w:r w:rsidRPr="00155ECD" w:rsidR="00155ECD">
        <w:rPr>
          <w:rFonts w:ascii="Arial" w:hAnsi="Arial" w:eastAsia="Times New Roman" w:cs="Arial"/>
          <w:color w:val="000000"/>
          <w:kern w:val="0"/>
          <w:sz w:val="20"/>
          <w:szCs w:val="20"/>
          <w14:ligatures w14:val="none"/>
        </w:rPr>
        <w:t xml:space="preserve"> work </w:t>
      </w:r>
      <w:r w:rsidRPr="00155ECD" w:rsidR="4F74E4BF">
        <w:rPr>
          <w:rFonts w:ascii="Arial" w:hAnsi="Arial" w:eastAsia="Times New Roman" w:cs="Arial"/>
          <w:color w:val="000000"/>
          <w:kern w:val="0"/>
          <w:sz w:val="20"/>
          <w:szCs w:val="20"/>
          <w14:ligatures w14:val="none"/>
        </w:rPr>
        <w:t>practices and</w:t>
      </w:r>
      <w:r w:rsidRPr="00155ECD" w:rsidR="00155ECD">
        <w:rPr>
          <w:rFonts w:ascii="Arial" w:hAnsi="Arial" w:eastAsia="Times New Roman" w:cs="Arial"/>
          <w:color w:val="000000"/>
          <w:kern w:val="0"/>
          <w:sz w:val="20"/>
          <w:szCs w:val="20"/>
          <w14:ligatures w14:val="none"/>
        </w:rPr>
        <w:t xml:space="preserve"> provided IW re-termination is </w:t>
      </w:r>
      <w:r w:rsidRPr="00155ECD" w:rsidR="00155ECD">
        <w:rPr>
          <w:rFonts w:ascii="Arial" w:hAnsi="Arial" w:eastAsia="Times New Roman" w:cs="Arial"/>
          <w:color w:val="000000"/>
          <w:kern w:val="0"/>
          <w:sz w:val="20"/>
          <w:szCs w:val="20"/>
          <w14:ligatures w14:val="none"/>
        </w:rPr>
        <w:t xml:space="preserve">required</w:t>
      </w:r>
      <w:r w:rsidRPr="00155ECD" w:rsidR="00155ECD">
        <w:rPr>
          <w:rFonts w:ascii="Arial" w:hAnsi="Arial" w:eastAsia="Times New Roman" w:cs="Arial"/>
          <w:color w:val="000000"/>
          <w:kern w:val="0"/>
          <w:sz w:val="20"/>
          <w:szCs w:val="20"/>
          <w14:ligatures w14:val="none"/>
        </w:rPr>
        <w:t xml:space="preserve"> to meet service requirements of either your or CenturyLink's end-user, you or CenturyLink may remove the inside wire from the NID and connect that wire to your or CenturyLink's NID.</w:t>
      </w:r>
    </w:p>
    <w:p w:rsidRPr="00155ECD" w:rsidR="00155ECD" w:rsidP="00155ECD" w:rsidRDefault="00155ECD" w14:paraId="53D9A09A"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155ECD">
        <w:rPr>
          <w:rFonts w:ascii="Arial" w:hAnsi="Arial" w:eastAsia="Times New Roman" w:cs="Arial"/>
          <w:color w:val="000000"/>
          <w:kern w:val="0"/>
          <w:sz w:val="20"/>
          <w:szCs w:val="20"/>
          <w14:ligatures w14:val="none"/>
        </w:rPr>
        <w:t>Stand-Alone NID</w:t>
      </w:r>
    </w:p>
    <w:p w:rsidRPr="00155ECD" w:rsidR="00155ECD" w:rsidP="725CD217" w:rsidRDefault="00155ECD" w14:paraId="5EF3265C" w14:textId="77777777">
      <w:pPr>
        <w:numPr>
          <w:ilvl w:val="1"/>
          <w:numId w:val="6"/>
        </w:numPr>
        <w:shd w:val="clear" w:color="auto" w:fill="FFFFFF" w:themeFill="background1"/>
        <w:spacing w:before="75" w:after="75" w:line="240" w:lineRule="auto"/>
        <w:ind w:left="2340"/>
        <w:rPr>
          <w:rFonts w:ascii="Arial" w:hAnsi="Arial" w:eastAsia="Times New Roman" w:cs="Arial"/>
          <w:color w:val="000000"/>
          <w:kern w:val="0"/>
          <w:sz w:val="20"/>
          <w:szCs w:val="20"/>
          <w14:ligatures w14:val="none"/>
        </w:rPr>
      </w:pPr>
      <w:r w:rsidRPr="00155ECD" w:rsidR="00155ECD">
        <w:rPr>
          <w:rFonts w:ascii="Arial" w:hAnsi="Arial" w:eastAsia="Times New Roman" w:cs="Arial"/>
          <w:color w:val="000000"/>
          <w:kern w:val="0"/>
          <w:sz w:val="20"/>
          <w:szCs w:val="20"/>
          <w14:ligatures w14:val="none"/>
        </w:rPr>
        <w:t xml:space="preserve">This offering is for the purchase and installation of a NID to be owned and </w:t>
      </w:r>
      <w:r w:rsidRPr="00155ECD" w:rsidR="00155ECD">
        <w:rPr>
          <w:rFonts w:ascii="Arial" w:hAnsi="Arial" w:eastAsia="Times New Roman" w:cs="Arial"/>
          <w:color w:val="000000"/>
          <w:kern w:val="0"/>
          <w:sz w:val="20"/>
          <w:szCs w:val="20"/>
          <w14:ligatures w14:val="none"/>
        </w:rPr>
        <w:t xml:space="preserve">maintained</w:t>
      </w:r>
      <w:r w:rsidRPr="00155ECD" w:rsidR="00155ECD">
        <w:rPr>
          <w:rFonts w:ascii="Arial" w:hAnsi="Arial" w:eastAsia="Times New Roman" w:cs="Arial"/>
          <w:color w:val="000000"/>
          <w:kern w:val="0"/>
          <w:sz w:val="20"/>
          <w:szCs w:val="20"/>
          <w14:ligatures w14:val="none"/>
        </w:rPr>
        <w:t xml:space="preserve"> by the CLEC. Three configuration types are available. The configuration types are Simple, Smart and MTE. At your request CenturyLink will install a </w:t>
      </w:r>
      <w:bookmarkStart w:name="_Int_cTIxl0a3" w:id="1858802515"/>
      <w:r w:rsidRPr="00155ECD" w:rsidR="00155ECD">
        <w:rPr>
          <w:rFonts w:ascii="Arial" w:hAnsi="Arial" w:eastAsia="Times New Roman" w:cs="Arial"/>
          <w:color w:val="000000"/>
          <w:kern w:val="0"/>
          <w:sz w:val="20"/>
          <w:szCs w:val="20"/>
          <w14:ligatures w14:val="none"/>
        </w:rPr>
        <w:t>stand alone</w:t>
      </w:r>
      <w:bookmarkEnd w:id="1858802515"/>
      <w:r w:rsidRPr="00155ECD" w:rsidR="00155ECD">
        <w:rPr>
          <w:rFonts w:ascii="Arial" w:hAnsi="Arial" w:eastAsia="Times New Roman" w:cs="Arial"/>
          <w:color w:val="000000"/>
          <w:kern w:val="0"/>
          <w:sz w:val="20"/>
          <w:szCs w:val="20"/>
          <w14:ligatures w14:val="none"/>
        </w:rPr>
        <w:t xml:space="preserve"> NID at your designated premises.</w:t>
      </w:r>
    </w:p>
    <w:p w:rsidRPr="00155ECD" w:rsidR="00155ECD" w:rsidP="00155ECD" w:rsidRDefault="00155ECD" w14:paraId="31137F46" w14:textId="77777777">
      <w:pPr>
        <w:numPr>
          <w:ilvl w:val="1"/>
          <w:numId w:val="7"/>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155ECD" w:rsidR="00155ECD">
        <w:rPr>
          <w:rFonts w:ascii="Arial" w:hAnsi="Arial" w:eastAsia="Times New Roman" w:cs="Arial"/>
          <w:color w:val="000000"/>
          <w:kern w:val="0"/>
          <w:sz w:val="20"/>
          <w:szCs w:val="20"/>
          <w14:ligatures w14:val="none"/>
        </w:rPr>
        <w:t>Once you have issued an order for a Stand-Alone NID, CenturyLink will dispatch to the designated location and install the NID. CenturyLink will bill you a time and material charge to install the NID and following the installation the NID becomes your inventoried property.</w:t>
      </w:r>
    </w:p>
    <w:p w:rsidRPr="00155ECD" w:rsidR="00155ECD" w:rsidP="00155ECD" w:rsidRDefault="00155ECD" w14:paraId="540670D4" w14:textId="77777777">
      <w:pPr>
        <w:numPr>
          <w:ilvl w:val="1"/>
          <w:numId w:val="8"/>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155ECD" w:rsidR="00155ECD">
        <w:rPr>
          <w:rFonts w:ascii="Arial" w:hAnsi="Arial" w:eastAsia="Times New Roman" w:cs="Arial"/>
          <w:color w:val="000000"/>
          <w:kern w:val="0"/>
          <w:sz w:val="20"/>
          <w:szCs w:val="20"/>
          <w14:ligatures w14:val="none"/>
        </w:rPr>
        <w:t>The Stand-Alone NID allows you to terminate your Loop facilities to premises IW. Additionally, if you elect to deploy your own NID, you may connect your NID to the CenturyLink NID by placing a cross-connect between the two. When you are ready to connect your Stand-Alone NID to the CenturyLink NID and you wish to have CenturyLink perform this connection, you must submit an LSR via IIS.</w:t>
      </w:r>
    </w:p>
    <w:p w:rsidRPr="00155ECD" w:rsidR="00155ECD" w:rsidP="00155ECD" w:rsidRDefault="00155ECD" w14:paraId="16234B0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155ECD" w:rsidR="00155ECD">
        <w:rPr>
          <w:rFonts w:ascii="Arial" w:hAnsi="Arial" w:eastAsia="Times New Roman" w:cs="Arial"/>
          <w:color w:val="000000"/>
          <w:kern w:val="0"/>
          <w:sz w:val="20"/>
          <w:szCs w:val="20"/>
          <w14:ligatures w14:val="none"/>
        </w:rPr>
        <w:t>If a standard Unbundled Network Element (UNE) includes a NID (e.g., and unbundled local loop), when you order the UNE, there is no need to separately identify or order the NID. You will automatically receive access to the NID, and all features and functions, at no additional charge.</w:t>
      </w:r>
    </w:p>
    <w:p w:rsidRPr="00155ECD" w:rsidR="00155ECD" w:rsidP="0C9F50D3" w:rsidRDefault="00155ECD" w14:paraId="5F8EA7E0" w14:textId="4FB46514">
      <w:pPr>
        <w:shd w:val="clear" w:color="auto" w:fill="FFFFFF" w:themeFill="background1"/>
        <w:spacing w:after="0" w:line="240" w:lineRule="auto"/>
        <w:rPr>
          <w:rFonts w:ascii="Arial" w:hAnsi="Arial" w:eastAsia="Times New Roman" w:cs="Arial"/>
          <w:b w:val="1"/>
          <w:bCs w:val="1"/>
          <w:color w:val="000000" w:themeColor="text1" w:themeTint="FF" w:themeShade="FF"/>
          <w:sz w:val="20"/>
          <w:szCs w:val="20"/>
        </w:rPr>
      </w:pPr>
    </w:p>
    <w:p w:rsidRPr="00155ECD" w:rsidR="00155ECD" w:rsidP="0C9F50D3" w:rsidRDefault="00155ECD" w14:paraId="55815BCA" w14:textId="6B3E4BD0">
      <w:pPr>
        <w:shd w:val="clear" w:color="auto" w:fill="FFFFFF" w:themeFill="background1"/>
        <w:spacing w:after="0" w:line="240" w:lineRule="auto"/>
        <w:rPr>
          <w:rFonts w:ascii="Arial" w:hAnsi="Arial" w:eastAsia="Times New Roman" w:cs="Arial"/>
          <w:b w:val="1"/>
          <w:bCs w:val="1"/>
          <w:color w:val="000000" w:themeColor="text1" w:themeTint="FF" w:themeShade="FF"/>
          <w:sz w:val="20"/>
          <w:szCs w:val="20"/>
        </w:rPr>
      </w:pPr>
    </w:p>
    <w:p w:rsidRPr="00155ECD" w:rsidR="00155ECD" w:rsidP="0C9F50D3" w:rsidRDefault="00155ECD" w14:paraId="105BB983" w14:textId="28B20736">
      <w:pPr>
        <w:shd w:val="clear" w:color="auto" w:fill="FFFFFF" w:themeFill="background1"/>
        <w:spacing w:after="0" w:line="240" w:lineRule="auto"/>
        <w:rPr>
          <w:rFonts w:ascii="Arial" w:hAnsi="Arial" w:eastAsia="Times New Roman" w:cs="Arial"/>
          <w:b w:val="1"/>
          <w:bCs w:val="1"/>
          <w:color w:val="000000" w:themeColor="text1" w:themeTint="FF" w:themeShade="FF"/>
          <w:sz w:val="20"/>
          <w:szCs w:val="20"/>
        </w:rPr>
      </w:pPr>
    </w:p>
    <w:p w:rsidRPr="00155ECD" w:rsidR="00155ECD" w:rsidP="0C9F50D3" w:rsidRDefault="00155ECD" w14:paraId="2FC7BE26" w14:textId="7FBE37D0">
      <w:pPr>
        <w:shd w:val="clear" w:color="auto" w:fill="FFFFFF" w:themeFill="background1"/>
        <w:spacing w:after="0" w:line="240" w:lineRule="auto"/>
        <w:rPr>
          <w:rFonts w:ascii="Arial" w:hAnsi="Arial" w:eastAsia="Times New Roman" w:cs="Arial"/>
          <w:b w:val="1"/>
          <w:bCs w:val="1"/>
          <w:color w:val="000000" w:themeColor="text1" w:themeTint="FF" w:themeShade="FF"/>
          <w:sz w:val="20"/>
          <w:szCs w:val="20"/>
        </w:rPr>
      </w:pPr>
    </w:p>
    <w:p w:rsidRPr="00155ECD" w:rsidR="00155ECD" w:rsidP="0C9F50D3" w:rsidRDefault="00155ECD" w14:paraId="5F34C2D9" w14:textId="2AC86AF7">
      <w:pPr>
        <w:shd w:val="clear" w:color="auto" w:fill="FFFFFF" w:themeFill="background1"/>
        <w:spacing w:after="0" w:line="240" w:lineRule="auto"/>
        <w:rPr>
          <w:rFonts w:ascii="Arial" w:hAnsi="Arial" w:eastAsia="Times New Roman" w:cs="Arial"/>
          <w:b w:val="1"/>
          <w:bCs w:val="1"/>
          <w:color w:val="000000" w:themeColor="text1" w:themeTint="FF" w:themeShade="FF"/>
          <w:sz w:val="20"/>
          <w:szCs w:val="20"/>
        </w:rPr>
      </w:pPr>
    </w:p>
    <w:p w:rsidRPr="00155ECD" w:rsidR="00155ECD" w:rsidP="0C9F50D3" w:rsidRDefault="00155ECD" w14:paraId="589A5B77" w14:textId="58316310">
      <w:pPr>
        <w:shd w:val="clear" w:color="auto" w:fill="FFFFFF" w:themeFill="background1"/>
        <w:spacing w:after="0" w:line="240" w:lineRule="auto"/>
        <w:rPr>
          <w:rFonts w:ascii="Arial" w:hAnsi="Arial" w:eastAsia="Times New Roman" w:cs="Arial"/>
          <w:b w:val="1"/>
          <w:bCs w:val="1"/>
          <w:color w:val="000000" w:themeColor="text1" w:themeTint="FF" w:themeShade="FF"/>
          <w:sz w:val="20"/>
          <w:szCs w:val="20"/>
        </w:rPr>
      </w:pPr>
    </w:p>
    <w:p w:rsidRPr="00155ECD" w:rsidR="00155ECD" w:rsidP="0C9F50D3" w:rsidRDefault="00155ECD" w14:paraId="4EAFFFED" w14:textId="100BF669">
      <w:pPr>
        <w:shd w:val="clear" w:color="auto" w:fill="FFFFFF" w:themeFill="background1"/>
        <w:spacing w:after="0" w:line="240" w:lineRule="auto"/>
        <w:rPr>
          <w:rFonts w:ascii="Arial" w:hAnsi="Arial" w:eastAsia="Times New Roman" w:cs="Arial"/>
          <w:b w:val="1"/>
          <w:bCs w:val="1"/>
          <w:color w:val="000000" w:themeColor="text1" w:themeTint="FF" w:themeShade="FF"/>
          <w:sz w:val="20"/>
          <w:szCs w:val="20"/>
        </w:rPr>
      </w:pPr>
    </w:p>
    <w:p w:rsidRPr="00155ECD" w:rsidR="00155ECD" w:rsidP="0C9F50D3" w:rsidRDefault="00155ECD" w14:paraId="11110A51" w14:textId="6D94A460">
      <w:pPr>
        <w:shd w:val="clear" w:color="auto" w:fill="FFFFFF" w:themeFill="background1"/>
        <w:spacing w:after="0" w:line="240" w:lineRule="auto"/>
        <w:rPr>
          <w:rFonts w:ascii="Arial" w:hAnsi="Arial" w:eastAsia="Times New Roman" w:cs="Arial"/>
          <w:b w:val="1"/>
          <w:bCs w:val="1"/>
          <w:color w:val="000000" w:themeColor="text1" w:themeTint="FF" w:themeShade="FF"/>
          <w:sz w:val="20"/>
          <w:szCs w:val="20"/>
        </w:rPr>
      </w:pPr>
    </w:p>
    <w:p w:rsidRPr="00155ECD" w:rsidR="00155ECD" w:rsidP="0C9F50D3" w:rsidRDefault="00155ECD" w14:paraId="3B6970EA" w14:textId="3D2F4C5D">
      <w:pPr>
        <w:shd w:val="clear" w:color="auto" w:fill="FFFFFF" w:themeFill="background1"/>
        <w:spacing w:after="0" w:line="240" w:lineRule="auto"/>
        <w:rPr>
          <w:rFonts w:ascii="Arial" w:hAnsi="Arial" w:eastAsia="Times New Roman" w:cs="Arial"/>
          <w:b w:val="1"/>
          <w:bCs w:val="1"/>
          <w:color w:val="000000" w:themeColor="text1" w:themeTint="FF" w:themeShade="FF"/>
          <w:sz w:val="20"/>
          <w:szCs w:val="20"/>
        </w:rPr>
      </w:pPr>
    </w:p>
    <w:p w:rsidRPr="00155ECD" w:rsidR="00155ECD" w:rsidP="0C9F50D3" w:rsidRDefault="00155ECD" w14:paraId="4E68BC61" w14:textId="5CB9995C">
      <w:pPr>
        <w:shd w:val="clear" w:color="auto" w:fill="FFFFFF" w:themeFill="background1"/>
        <w:spacing w:after="0" w:line="240" w:lineRule="auto"/>
        <w:rPr>
          <w:rFonts w:ascii="Arial" w:hAnsi="Arial" w:eastAsia="Times New Roman" w:cs="Arial"/>
          <w:b w:val="1"/>
          <w:bCs w:val="1"/>
          <w:color w:val="000000" w:themeColor="text1" w:themeTint="FF" w:themeShade="FF"/>
          <w:sz w:val="20"/>
          <w:szCs w:val="20"/>
        </w:rPr>
      </w:pPr>
    </w:p>
    <w:p w:rsidRPr="00155ECD" w:rsidR="00155ECD" w:rsidP="0C9F50D3" w:rsidRDefault="00155ECD" w14:paraId="76DA8B93" w14:textId="650A4641">
      <w:pPr>
        <w:shd w:val="clear" w:color="auto" w:fill="FFFFFF" w:themeFill="background1"/>
        <w:spacing w:after="0" w:line="240" w:lineRule="auto"/>
        <w:rPr>
          <w:rFonts w:ascii="Arial" w:hAnsi="Arial" w:eastAsia="Times New Roman" w:cs="Arial"/>
          <w:b w:val="1"/>
          <w:bCs w:val="1"/>
          <w:color w:val="000000" w:themeColor="text1" w:themeTint="FF" w:themeShade="FF"/>
          <w:sz w:val="20"/>
          <w:szCs w:val="20"/>
        </w:rPr>
      </w:pPr>
    </w:p>
    <w:p w:rsidRPr="00155ECD" w:rsidR="00155ECD" w:rsidP="0C9F50D3" w:rsidRDefault="00155ECD" w14:paraId="62D71973" w14:textId="040F6E35">
      <w:pPr>
        <w:shd w:val="clear" w:color="auto" w:fill="FFFFFF" w:themeFill="background1"/>
        <w:spacing w:after="0" w:line="240" w:lineRule="auto"/>
        <w:rPr>
          <w:rFonts w:ascii="Arial" w:hAnsi="Arial" w:eastAsia="Times New Roman" w:cs="Arial"/>
          <w:b w:val="1"/>
          <w:bCs w:val="1"/>
          <w:color w:val="000000" w:themeColor="text1" w:themeTint="FF" w:themeShade="FF"/>
          <w:sz w:val="20"/>
          <w:szCs w:val="20"/>
        </w:rPr>
      </w:pPr>
    </w:p>
    <w:p w:rsidRPr="00155ECD" w:rsidR="00155ECD" w:rsidP="0C9F50D3" w:rsidRDefault="00155ECD" w14:paraId="6CCF5025" w14:textId="18009558">
      <w:pPr>
        <w:shd w:val="clear" w:color="auto" w:fill="FFFFFF" w:themeFill="background1"/>
        <w:spacing w:after="0" w:line="240" w:lineRule="auto"/>
        <w:rPr>
          <w:rFonts w:ascii="Arial" w:hAnsi="Arial" w:eastAsia="Times New Roman" w:cs="Arial"/>
          <w:b w:val="1"/>
          <w:bCs w:val="1"/>
          <w:color w:val="000000" w:themeColor="text1" w:themeTint="FF" w:themeShade="FF"/>
          <w:sz w:val="20"/>
          <w:szCs w:val="20"/>
        </w:rPr>
      </w:pPr>
    </w:p>
    <w:p w:rsidRPr="00155ECD" w:rsidR="00155ECD" w:rsidP="0C9F50D3" w:rsidRDefault="00155ECD" w14:paraId="720F0C51" w14:textId="3B542392">
      <w:pPr>
        <w:shd w:val="clear" w:color="auto" w:fill="FFFFFF" w:themeFill="background1"/>
        <w:spacing w:after="0" w:line="240" w:lineRule="auto"/>
        <w:rPr>
          <w:rFonts w:ascii="Arial" w:hAnsi="Arial" w:eastAsia="Times New Roman" w:cs="Arial"/>
          <w:b w:val="1"/>
          <w:bCs w:val="1"/>
          <w:color w:val="000000" w:themeColor="text1" w:themeTint="FF" w:themeShade="FF"/>
          <w:sz w:val="20"/>
          <w:szCs w:val="20"/>
        </w:rPr>
      </w:pPr>
    </w:p>
    <w:p w:rsidRPr="00155ECD" w:rsidR="00155ECD" w:rsidP="0C9F50D3" w:rsidRDefault="00155ECD" w14:paraId="5E9EC572" w14:textId="2E99A919">
      <w:pPr>
        <w:shd w:val="clear" w:color="auto" w:fill="FFFFFF" w:themeFill="background1"/>
        <w:spacing w:after="0" w:line="240" w:lineRule="auto"/>
        <w:rPr>
          <w:rFonts w:ascii="Arial" w:hAnsi="Arial" w:eastAsia="Times New Roman" w:cs="Arial"/>
          <w:b w:val="1"/>
          <w:bCs w:val="1"/>
          <w:color w:val="000000" w:themeColor="text1" w:themeTint="FF" w:themeShade="FF"/>
          <w:sz w:val="20"/>
          <w:szCs w:val="20"/>
        </w:rPr>
      </w:pPr>
    </w:p>
    <w:p w:rsidRPr="00155ECD" w:rsidR="00155ECD" w:rsidP="0C9F50D3" w:rsidRDefault="00155ECD" w14:paraId="72C83FC6" w14:textId="43E59F9F">
      <w:pPr>
        <w:shd w:val="clear" w:color="auto" w:fill="FFFFFF" w:themeFill="background1"/>
        <w:spacing w:after="0" w:line="240" w:lineRule="auto"/>
        <w:rPr>
          <w:rFonts w:ascii="Arial" w:hAnsi="Arial" w:eastAsia="Times New Roman" w:cs="Arial"/>
          <w:b w:val="1"/>
          <w:bCs w:val="1"/>
          <w:color w:val="000000" w:themeColor="text1" w:themeTint="FF" w:themeShade="FF"/>
          <w:sz w:val="20"/>
          <w:szCs w:val="20"/>
        </w:rPr>
      </w:pPr>
    </w:p>
    <w:p w:rsidRPr="00155ECD" w:rsidR="00155ECD" w:rsidP="0C9F50D3" w:rsidRDefault="00155ECD" w14:paraId="52F72A3A" w14:textId="11D79788">
      <w:pPr>
        <w:shd w:val="clear" w:color="auto" w:fill="FFFFFF" w:themeFill="background1"/>
        <w:spacing w:after="0" w:line="240" w:lineRule="auto"/>
        <w:rPr>
          <w:rFonts w:ascii="Arial" w:hAnsi="Arial" w:eastAsia="Times New Roman" w:cs="Arial"/>
          <w:b w:val="1"/>
          <w:bCs w:val="1"/>
          <w:color w:val="000000" w:themeColor="text1" w:themeTint="FF" w:themeShade="FF"/>
          <w:sz w:val="20"/>
          <w:szCs w:val="20"/>
        </w:rPr>
      </w:pPr>
    </w:p>
    <w:p w:rsidRPr="00155ECD" w:rsidR="00155ECD" w:rsidP="0C9F50D3" w:rsidRDefault="00155ECD" w14:paraId="36ED0720" w14:textId="61BD614D">
      <w:pPr>
        <w:shd w:val="clear" w:color="auto" w:fill="FFFFFF" w:themeFill="background1"/>
        <w:spacing w:after="0" w:line="240" w:lineRule="auto"/>
        <w:rPr>
          <w:rFonts w:ascii="Arial" w:hAnsi="Arial" w:eastAsia="Times New Roman" w:cs="Arial"/>
          <w:b w:val="1"/>
          <w:bCs w:val="1"/>
          <w:color w:val="000000" w:themeColor="text1" w:themeTint="FF" w:themeShade="FF"/>
          <w:sz w:val="20"/>
          <w:szCs w:val="20"/>
        </w:rPr>
      </w:pPr>
    </w:p>
    <w:p w:rsidRPr="00155ECD" w:rsidR="00155ECD" w:rsidP="0C9F50D3" w:rsidRDefault="00155ECD" w14:paraId="469561F9" w14:textId="73A482AA">
      <w:pPr>
        <w:shd w:val="clear" w:color="auto" w:fill="FFFFFF" w:themeFill="background1"/>
        <w:spacing w:after="0" w:line="240" w:lineRule="auto"/>
        <w:rPr>
          <w:rFonts w:ascii="Arial" w:hAnsi="Arial" w:eastAsia="Times New Roman" w:cs="Arial"/>
          <w:b w:val="1"/>
          <w:bCs w:val="1"/>
          <w:color w:val="000000" w:themeColor="text1" w:themeTint="FF" w:themeShade="FF"/>
          <w:sz w:val="20"/>
          <w:szCs w:val="20"/>
        </w:rPr>
      </w:pPr>
    </w:p>
    <w:p w:rsidRPr="00155ECD" w:rsidR="00155ECD" w:rsidP="0C9F50D3" w:rsidRDefault="00155ECD" w14:paraId="38BB4BFC" w14:textId="653B1B47">
      <w:pPr>
        <w:shd w:val="clear" w:color="auto" w:fill="FFFFFF" w:themeFill="background1"/>
        <w:spacing w:after="0" w:line="240" w:lineRule="auto"/>
        <w:rPr>
          <w:rFonts w:ascii="Arial" w:hAnsi="Arial" w:eastAsia="Times New Roman" w:cs="Arial"/>
          <w:b w:val="1"/>
          <w:bCs w:val="1"/>
          <w:color w:val="000000" w:themeColor="text1" w:themeTint="FF" w:themeShade="FF"/>
          <w:sz w:val="20"/>
          <w:szCs w:val="20"/>
        </w:rPr>
      </w:pPr>
    </w:p>
    <w:p w:rsidRPr="00155ECD" w:rsidR="00155ECD" w:rsidP="0C9F50D3" w:rsidRDefault="00155ECD" w14:paraId="62CF232C" w14:textId="3F660382">
      <w:pPr>
        <w:pStyle w:val="Normal"/>
        <w:shd w:val="clear" w:color="auto" w:fill="FFFFFF" w:themeFill="background1"/>
        <w:spacing w:after="0" w:line="240" w:lineRule="auto"/>
        <w:rPr>
          <w:rFonts w:ascii="Arial" w:hAnsi="Arial" w:eastAsia="Times New Roman" w:cs="Arial"/>
          <w:b w:val="1"/>
          <w:bCs w:val="1"/>
          <w:color w:val="000000" w:themeColor="text1" w:themeTint="FF" w:themeShade="FF"/>
          <w:sz w:val="20"/>
          <w:szCs w:val="20"/>
        </w:rPr>
      </w:pPr>
    </w:p>
    <w:p w:rsidRPr="00155ECD" w:rsidR="00155ECD" w:rsidP="0C9F50D3" w:rsidRDefault="00155ECD" w14:textId="77777777" w14:paraId="3D710F39">
      <w:pPr>
        <w:shd w:val="clear" w:color="auto" w:fill="FFFFFF" w:themeFill="background1"/>
        <w:spacing w:after="0" w:line="240" w:lineRule="auto"/>
        <w:rPr>
          <w:rFonts w:ascii="Arial" w:hAnsi="Arial" w:eastAsia="Times New Roman" w:cs="Arial"/>
          <w:color w:val="000000" w:themeColor="text1" w:themeTint="FF" w:themeShade="FF"/>
          <w:sz w:val="20"/>
          <w:szCs w:val="20"/>
        </w:rPr>
      </w:pPr>
      <w:r w:rsidRPr="0C9F50D3" w:rsidR="08974A0E">
        <w:rPr>
          <w:rFonts w:ascii="Arial" w:hAnsi="Arial" w:eastAsia="Times New Roman" w:cs="Arial"/>
          <w:b w:val="1"/>
          <w:bCs w:val="1"/>
          <w:color w:val="000000" w:themeColor="text1" w:themeTint="FF" w:themeShade="FF"/>
          <w:sz w:val="20"/>
          <w:szCs w:val="20"/>
        </w:rPr>
        <w:t>Product Diagram</w:t>
      </w:r>
    </w:p>
    <w:p w:rsidR="0C9F50D3" w:rsidP="0C9F50D3" w:rsidRDefault="0C9F50D3" w14:paraId="42ECE3A5">
      <w:pPr>
        <w:pStyle w:val="Normal"/>
        <w:shd w:val="clear" w:color="auto" w:fill="FFFFFF" w:themeFill="background1"/>
        <w:spacing w:after="0" w:line="240" w:lineRule="auto"/>
        <w:rPr>
          <w:rFonts w:ascii="Arial" w:hAnsi="Arial" w:eastAsia="Times New Roman" w:cs="Arial"/>
          <w:b w:val="1"/>
          <w:bCs w:val="1"/>
          <w:color w:val="000000" w:themeColor="text1" w:themeTint="FF" w:themeShade="FF"/>
          <w:sz w:val="20"/>
          <w:szCs w:val="20"/>
        </w:rPr>
      </w:pPr>
    </w:p>
    <w:p w:rsidRPr="00155ECD" w:rsidR="00155ECD" w:rsidP="00155ECD" w:rsidRDefault="00155ECD" w14:paraId="6D230D66" w14:textId="0B26ECBE">
      <w:pPr>
        <w:shd w:val="clear" w:color="auto" w:fill="FFFFFF"/>
        <w:spacing w:before="150" w:after="225" w:line="240" w:lineRule="auto"/>
        <w:rPr>
          <w:rFonts w:ascii="Arial" w:hAnsi="Arial" w:eastAsia="Times New Roman" w:cs="Arial"/>
          <w:color w:val="000000"/>
          <w:kern w:val="0"/>
          <w:sz w:val="20"/>
          <w:szCs w:val="20"/>
          <w14:ligatures w14:val="none"/>
        </w:rPr>
      </w:pPr>
      <w:r w:rsidRPr="00155ECD">
        <w:rPr>
          <w:rFonts w:ascii="Arial" w:hAnsi="Arial" w:eastAsia="Times New Roman" w:cs="Arial"/>
          <w:noProof/>
          <w:color w:val="000000"/>
          <w:kern w:val="0"/>
          <w:sz w:val="20"/>
          <w:szCs w:val="20"/>
          <w14:ligatures w14:val="none"/>
        </w:rPr>
        <w:drawing>
          <wp:inline distT="0" distB="0" distL="0" distR="0" wp14:anchorId="7E88C865" wp14:editId="4F33A3FC">
            <wp:extent cx="4286250" cy="6600825"/>
            <wp:effectExtent l="0" t="0" r="0" b="9525"/>
            <wp:docPr id="571448752" name="Picture 1" descr="A diagram of a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448752" name="Picture 1" descr="A diagram of a machin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6600825"/>
                    </a:xfrm>
                    <a:prstGeom prst="rect">
                      <a:avLst/>
                    </a:prstGeom>
                    <a:noFill/>
                    <a:ln>
                      <a:noFill/>
                    </a:ln>
                  </pic:spPr>
                </pic:pic>
              </a:graphicData>
            </a:graphic>
          </wp:inline>
        </w:drawing>
      </w:r>
    </w:p>
    <w:p w:rsidRPr="00155ECD" w:rsidR="00155ECD" w:rsidP="00155ECD" w:rsidRDefault="00155ECD" w14:paraId="74C5E389"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155ECD">
        <w:rPr>
          <w:rFonts w:ascii="Arial" w:hAnsi="Arial" w:eastAsia="Times New Roman" w:cs="Arial"/>
          <w:b/>
          <w:bCs/>
          <w:color w:val="000000"/>
          <w:kern w:val="0"/>
          <w:sz w:val="21"/>
          <w:szCs w:val="21"/>
          <w14:ligatures w14:val="none"/>
        </w:rPr>
        <w:t>Availability</w:t>
      </w:r>
    </w:p>
    <w:p w:rsidRPr="00155ECD" w:rsidR="00155ECD" w:rsidP="00155ECD" w:rsidRDefault="00155ECD" w14:paraId="66B6E4BF" w14:textId="77777777">
      <w:pPr>
        <w:shd w:val="clear" w:color="auto" w:fill="FFFFFF"/>
        <w:spacing w:after="0" w:line="240" w:lineRule="auto"/>
        <w:rPr>
          <w:rFonts w:ascii="Arial" w:hAnsi="Arial" w:eastAsia="Times New Roman" w:cs="Arial"/>
          <w:color w:val="000000"/>
          <w:kern w:val="0"/>
          <w:sz w:val="20"/>
          <w:szCs w:val="20"/>
          <w14:ligatures w14:val="none"/>
        </w:rPr>
      </w:pPr>
      <w:r w:rsidRPr="00155ECD">
        <w:rPr>
          <w:rFonts w:ascii="Arial" w:hAnsi="Arial" w:eastAsia="Times New Roman" w:cs="Arial"/>
          <w:color w:val="000000"/>
          <w:kern w:val="0"/>
          <w:sz w:val="20"/>
          <w:szCs w:val="20"/>
          <w14:ligatures w14:val="none"/>
        </w:rPr>
        <w:t>The NID is available where facilities exist throughout </w:t>
      </w:r>
      <w:hyperlink w:history="1" r:id="rId11">
        <w:r w:rsidRPr="00155ECD">
          <w:rPr>
            <w:rFonts w:ascii="Arial" w:hAnsi="Arial" w:eastAsia="Times New Roman" w:cs="Arial"/>
            <w:color w:val="006BBD"/>
            <w:kern w:val="0"/>
            <w:sz w:val="20"/>
            <w:szCs w:val="20"/>
            <w:u w:val="single"/>
            <w14:ligatures w14:val="none"/>
          </w:rPr>
          <w:t>CenturyLink QC</w:t>
        </w:r>
      </w:hyperlink>
      <w:r w:rsidRPr="00155ECD">
        <w:rPr>
          <w:rFonts w:ascii="Arial" w:hAnsi="Arial" w:eastAsia="Times New Roman" w:cs="Arial"/>
          <w:color w:val="000000"/>
          <w:kern w:val="0"/>
          <w:sz w:val="20"/>
          <w:szCs w:val="20"/>
          <w14:ligatures w14:val="none"/>
        </w:rPr>
        <w:t>.</w:t>
      </w:r>
    </w:p>
    <w:p w:rsidRPr="00155ECD" w:rsidR="00155ECD" w:rsidP="00155ECD" w:rsidRDefault="00155ECD" w14:paraId="11725579"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155ECD">
        <w:rPr>
          <w:rFonts w:ascii="Arial" w:hAnsi="Arial" w:eastAsia="Times New Roman" w:cs="Arial"/>
          <w:b/>
          <w:bCs/>
          <w:color w:val="000000"/>
          <w:kern w:val="0"/>
          <w:sz w:val="21"/>
          <w:szCs w:val="21"/>
          <w14:ligatures w14:val="none"/>
        </w:rPr>
        <w:t>Terms and Conditions</w:t>
      </w:r>
    </w:p>
    <w:p w:rsidRPr="00155ECD" w:rsidR="00155ECD" w:rsidP="00155ECD" w:rsidRDefault="00155ECD" w14:paraId="6A45AD84" w14:textId="77777777">
      <w:pPr>
        <w:shd w:val="clear" w:color="auto" w:fill="FFFFFF"/>
        <w:spacing w:after="0" w:line="240" w:lineRule="auto"/>
        <w:rPr>
          <w:rFonts w:ascii="Arial" w:hAnsi="Arial" w:eastAsia="Times New Roman" w:cs="Arial"/>
          <w:color w:val="000000"/>
          <w:kern w:val="0"/>
          <w:sz w:val="20"/>
          <w:szCs w:val="20"/>
          <w14:ligatures w14:val="none"/>
        </w:rPr>
      </w:pPr>
      <w:r w:rsidRPr="00155ECD">
        <w:rPr>
          <w:rFonts w:ascii="Arial" w:hAnsi="Arial" w:eastAsia="Times New Roman" w:cs="Arial"/>
          <w:color w:val="000000"/>
          <w:kern w:val="0"/>
          <w:sz w:val="20"/>
          <w:szCs w:val="20"/>
          <w14:ligatures w14:val="none"/>
        </w:rPr>
        <w:t>In an MTE, you must first determine who owns and controls the IW. If CenturyLink owns and controls the IW then you will need to establish an </w:t>
      </w:r>
      <w:hyperlink w:history="1" r:id="rId12">
        <w:r w:rsidRPr="00155ECD">
          <w:rPr>
            <w:rFonts w:ascii="Arial" w:hAnsi="Arial" w:eastAsia="Times New Roman" w:cs="Arial"/>
            <w:color w:val="006BBD"/>
            <w:kern w:val="0"/>
            <w:sz w:val="20"/>
            <w:szCs w:val="20"/>
            <w:u w:val="single"/>
            <w14:ligatures w14:val="none"/>
          </w:rPr>
          <w:t>MTE-POI</w:t>
        </w:r>
      </w:hyperlink>
      <w:r w:rsidRPr="00155ECD">
        <w:rPr>
          <w:rFonts w:ascii="Arial" w:hAnsi="Arial" w:eastAsia="Times New Roman" w:cs="Arial"/>
          <w:color w:val="000000"/>
          <w:kern w:val="0"/>
          <w:sz w:val="20"/>
          <w:szCs w:val="20"/>
          <w14:ligatures w14:val="none"/>
        </w:rPr>
        <w:t> and order the appropriate </w:t>
      </w:r>
      <w:hyperlink w:history="1" r:id="rId13">
        <w:r w:rsidRPr="00155ECD">
          <w:rPr>
            <w:rFonts w:ascii="Arial" w:hAnsi="Arial" w:eastAsia="Times New Roman" w:cs="Arial"/>
            <w:color w:val="006BBD"/>
            <w:kern w:val="0"/>
            <w:sz w:val="20"/>
            <w:szCs w:val="20"/>
            <w:u w:val="single"/>
            <w14:ligatures w14:val="none"/>
          </w:rPr>
          <w:t>Sub-Loop</w:t>
        </w:r>
      </w:hyperlink>
      <w:r w:rsidRPr="00155ECD">
        <w:rPr>
          <w:rFonts w:ascii="Arial" w:hAnsi="Arial" w:eastAsia="Times New Roman" w:cs="Arial"/>
          <w:color w:val="000000"/>
          <w:kern w:val="0"/>
          <w:sz w:val="20"/>
          <w:szCs w:val="20"/>
          <w14:ligatures w14:val="none"/>
        </w:rPr>
        <w:t> which will include the NID.</w:t>
      </w:r>
    </w:p>
    <w:p w:rsidRPr="00155ECD" w:rsidR="00155ECD" w:rsidP="725CD217" w:rsidRDefault="00155ECD" w14:paraId="0E1E8164"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155ECD" w:rsidR="00155ECD">
        <w:rPr>
          <w:rFonts w:ascii="Arial" w:hAnsi="Arial" w:eastAsia="Times New Roman" w:cs="Arial"/>
          <w:color w:val="000000"/>
          <w:kern w:val="0"/>
          <w:sz w:val="20"/>
          <w:szCs w:val="20"/>
          <w14:ligatures w14:val="none"/>
        </w:rPr>
        <w:t xml:space="preserve">If the building owner or end user customer owns and controls the </w:t>
      </w:r>
      <w:bookmarkStart w:name="_Int_FbXw6V7Q" w:id="232957616"/>
      <w:r w:rsidRPr="00155ECD" w:rsidR="00155ECD">
        <w:rPr>
          <w:rFonts w:ascii="Arial" w:hAnsi="Arial" w:eastAsia="Times New Roman" w:cs="Arial"/>
          <w:color w:val="000000"/>
          <w:kern w:val="0"/>
          <w:sz w:val="20"/>
          <w:szCs w:val="20"/>
          <w14:ligatures w14:val="none"/>
        </w:rPr>
        <w:t>IW</w:t>
      </w:r>
      <w:bookmarkEnd w:id="232957616"/>
      <w:r w:rsidRPr="00155ECD" w:rsidR="00155ECD">
        <w:rPr>
          <w:rFonts w:ascii="Arial" w:hAnsi="Arial" w:eastAsia="Times New Roman" w:cs="Arial"/>
          <w:color w:val="000000"/>
          <w:kern w:val="0"/>
          <w:sz w:val="20"/>
          <w:szCs w:val="20"/>
          <w14:ligatures w14:val="none"/>
        </w:rPr>
        <w:t xml:space="preserve"> then the following </w:t>
      </w:r>
      <w:bookmarkStart w:name="_Int_kBdsYXL2" w:id="1953337352"/>
      <w:r w:rsidRPr="00155ECD" w:rsidR="00155ECD">
        <w:rPr>
          <w:rFonts w:ascii="Arial" w:hAnsi="Arial" w:eastAsia="Times New Roman" w:cs="Arial"/>
          <w:color w:val="000000"/>
          <w:kern w:val="0"/>
          <w:sz w:val="20"/>
          <w:szCs w:val="20"/>
          <w14:ligatures w14:val="none"/>
        </w:rPr>
        <w:t>provisions which</w:t>
      </w:r>
      <w:bookmarkEnd w:id="1953337352"/>
      <w:r w:rsidRPr="00155ECD" w:rsidR="00155ECD">
        <w:rPr>
          <w:rFonts w:ascii="Arial" w:hAnsi="Arial" w:eastAsia="Times New Roman" w:cs="Arial"/>
          <w:color w:val="000000"/>
          <w:kern w:val="0"/>
          <w:sz w:val="20"/>
          <w:szCs w:val="20"/>
          <w14:ligatures w14:val="none"/>
        </w:rPr>
        <w:t xml:space="preserve"> will include the NID.</w:t>
      </w:r>
    </w:p>
    <w:p w:rsidRPr="00155ECD" w:rsidR="00155ECD" w:rsidP="725CD217" w:rsidRDefault="00155ECD" w14:paraId="4356840A"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155ECD" w:rsidR="00155ECD">
        <w:rPr>
          <w:rFonts w:ascii="Arial" w:hAnsi="Arial" w:eastAsia="Times New Roman" w:cs="Arial"/>
          <w:color w:val="000000"/>
          <w:kern w:val="0"/>
          <w:sz w:val="20"/>
          <w:szCs w:val="20"/>
          <w14:ligatures w14:val="none"/>
        </w:rPr>
        <w:t xml:space="preserve">You can use the existing CenturyLink NID to </w:t>
      </w:r>
      <w:r w:rsidRPr="00155ECD" w:rsidR="00155ECD">
        <w:rPr>
          <w:rFonts w:ascii="Arial" w:hAnsi="Arial" w:eastAsia="Times New Roman" w:cs="Arial"/>
          <w:color w:val="000000"/>
          <w:kern w:val="0"/>
          <w:sz w:val="20"/>
          <w:szCs w:val="20"/>
          <w14:ligatures w14:val="none"/>
        </w:rPr>
        <w:t xml:space="preserve">terminate</w:t>
      </w:r>
      <w:r w:rsidRPr="00155ECD" w:rsidR="00155ECD">
        <w:rPr>
          <w:rFonts w:ascii="Arial" w:hAnsi="Arial" w:eastAsia="Times New Roman" w:cs="Arial"/>
          <w:color w:val="000000"/>
          <w:kern w:val="0"/>
          <w:sz w:val="20"/>
          <w:szCs w:val="20"/>
          <w14:ligatures w14:val="none"/>
        </w:rPr>
        <w:t xml:space="preserve"> your drop or cable if space </w:t>
      </w:r>
      <w:r w:rsidRPr="00155ECD" w:rsidR="00155ECD">
        <w:rPr>
          <w:rFonts w:ascii="Arial" w:hAnsi="Arial" w:eastAsia="Times New Roman" w:cs="Arial"/>
          <w:color w:val="000000"/>
          <w:kern w:val="0"/>
          <w:sz w:val="20"/>
          <w:szCs w:val="20"/>
          <w14:ligatures w14:val="none"/>
        </w:rPr>
        <w:t xml:space="preserve">permits</w:t>
      </w:r>
      <w:r w:rsidRPr="00155ECD" w:rsidR="00155ECD">
        <w:rPr>
          <w:rFonts w:ascii="Arial" w:hAnsi="Arial" w:eastAsia="Times New Roman" w:cs="Arial"/>
          <w:color w:val="000000"/>
          <w:kern w:val="0"/>
          <w:sz w:val="20"/>
          <w:szCs w:val="20"/>
          <w14:ligatures w14:val="none"/>
        </w:rPr>
        <w:t xml:space="preserve">, otherwise a new NID or other technically </w:t>
      </w:r>
      <w:r w:rsidRPr="00155ECD" w:rsidR="00155ECD">
        <w:rPr>
          <w:rFonts w:ascii="Arial" w:hAnsi="Arial" w:eastAsia="Times New Roman" w:cs="Arial"/>
          <w:color w:val="000000"/>
          <w:kern w:val="0"/>
          <w:sz w:val="20"/>
          <w:szCs w:val="20"/>
          <w14:ligatures w14:val="none"/>
        </w:rPr>
        <w:t xml:space="preserve">feasible</w:t>
      </w:r>
      <w:r w:rsidRPr="00155ECD" w:rsidR="00155ECD">
        <w:rPr>
          <w:rFonts w:ascii="Arial" w:hAnsi="Arial" w:eastAsia="Times New Roman" w:cs="Arial"/>
          <w:color w:val="000000"/>
          <w:kern w:val="0"/>
          <w:sz w:val="20"/>
          <w:szCs w:val="20"/>
          <w14:ligatures w14:val="none"/>
        </w:rPr>
        <w:t xml:space="preserve"> interconnection point is </w:t>
      </w:r>
      <w:r w:rsidRPr="00155ECD" w:rsidR="00155ECD">
        <w:rPr>
          <w:rFonts w:ascii="Arial" w:hAnsi="Arial" w:eastAsia="Times New Roman" w:cs="Arial"/>
          <w:color w:val="000000"/>
          <w:kern w:val="0"/>
          <w:sz w:val="20"/>
          <w:szCs w:val="20"/>
          <w14:ligatures w14:val="none"/>
        </w:rPr>
        <w:t xml:space="preserve">required</w:t>
      </w:r>
      <w:r w:rsidRPr="00155ECD" w:rsidR="00155ECD">
        <w:rPr>
          <w:rFonts w:ascii="Arial" w:hAnsi="Arial" w:eastAsia="Times New Roman" w:cs="Arial"/>
          <w:color w:val="000000"/>
          <w:kern w:val="0"/>
          <w:sz w:val="20"/>
          <w:szCs w:val="20"/>
          <w14:ligatures w14:val="none"/>
        </w:rPr>
        <w:t xml:space="preserve">. If you install your own NID, you may connect your NID to the CenturyLink NID by placing a cross-connect between the two. When you </w:t>
      </w:r>
      <w:bookmarkStart w:name="_Int_IjSPFtCs" w:id="1605800450"/>
      <w:r w:rsidRPr="00155ECD" w:rsidR="00155ECD">
        <w:rPr>
          <w:rFonts w:ascii="Arial" w:hAnsi="Arial" w:eastAsia="Times New Roman" w:cs="Arial"/>
          <w:color w:val="000000"/>
          <w:kern w:val="0"/>
          <w:sz w:val="20"/>
          <w:szCs w:val="20"/>
          <w14:ligatures w14:val="none"/>
        </w:rPr>
        <w:t>provision</w:t>
      </w:r>
      <w:bookmarkEnd w:id="1605800450"/>
      <w:r w:rsidRPr="00155ECD" w:rsidR="00155ECD">
        <w:rPr>
          <w:rFonts w:ascii="Arial" w:hAnsi="Arial" w:eastAsia="Times New Roman" w:cs="Arial"/>
          <w:color w:val="000000"/>
          <w:kern w:val="0"/>
          <w:sz w:val="20"/>
          <w:szCs w:val="20"/>
          <w14:ligatures w14:val="none"/>
        </w:rPr>
        <w:t xml:space="preserve"> a </w:t>
      </w:r>
      <w:bookmarkStart w:name="_Int_4smOESP1" w:id="948533991"/>
      <w:r w:rsidRPr="00155ECD" w:rsidR="00155ECD">
        <w:rPr>
          <w:rFonts w:ascii="Arial" w:hAnsi="Arial" w:eastAsia="Times New Roman" w:cs="Arial"/>
          <w:color w:val="000000"/>
          <w:kern w:val="0"/>
          <w:sz w:val="20"/>
          <w:szCs w:val="20"/>
          <w14:ligatures w14:val="none"/>
        </w:rPr>
        <w:t>NID to NID</w:t>
      </w:r>
      <w:bookmarkEnd w:id="948533991"/>
      <w:r w:rsidRPr="00155ECD" w:rsidR="00155ECD">
        <w:rPr>
          <w:rFonts w:ascii="Arial" w:hAnsi="Arial" w:eastAsia="Times New Roman" w:cs="Arial"/>
          <w:color w:val="000000"/>
          <w:kern w:val="0"/>
          <w:sz w:val="20"/>
          <w:szCs w:val="20"/>
          <w14:ligatures w14:val="none"/>
        </w:rPr>
        <w:t xml:space="preserve"> connection, you will isolate the CenturyLink facility in the NID by unplugging the modular unit. If you require a non-modular unit to be replaced with a modular NID, CenturyLink will perform the replacement for the charge described in your Interconnection Agreement. If you are a Facility Based provider providing your own NID, the CenturyLink facility currently in place, including the NID, will remain in place. At no time should you remove the CenturyLink Loop facilities from the CenturyLink NID.</w:t>
      </w:r>
    </w:p>
    <w:p w:rsidRPr="00155ECD" w:rsidR="00155ECD" w:rsidP="00155ECD" w:rsidRDefault="00155ECD" w14:paraId="69143BA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155ECD">
        <w:rPr>
          <w:rFonts w:ascii="Arial" w:hAnsi="Arial" w:eastAsia="Times New Roman" w:cs="Arial"/>
          <w:color w:val="000000"/>
          <w:kern w:val="0"/>
          <w:sz w:val="20"/>
          <w:szCs w:val="20"/>
          <w14:ligatures w14:val="none"/>
        </w:rPr>
        <w:t>CenturyLink will allow you to connect your Loops directly to the CenturyLink NID field containing the terminations of the IW not owned or controlled by CenturyLink. Where CenturyLink does not own or control the IW, you and the owner of the premises shall determine the procedures for access to the CenturyLink NID.</w:t>
      </w:r>
    </w:p>
    <w:p w:rsidRPr="00155ECD" w:rsidR="00155ECD" w:rsidP="725CD217" w:rsidRDefault="00155ECD" w14:paraId="4840CB69"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155ECD" w:rsidR="00155ECD">
        <w:rPr>
          <w:rFonts w:ascii="Arial" w:hAnsi="Arial" w:eastAsia="Times New Roman" w:cs="Arial"/>
          <w:color w:val="000000"/>
          <w:kern w:val="0"/>
          <w:sz w:val="20"/>
          <w:szCs w:val="20"/>
          <w14:ligatures w14:val="none"/>
        </w:rPr>
        <w:t xml:space="preserve">Pursuant to</w:t>
      </w:r>
      <w:r w:rsidRPr="00155ECD" w:rsidR="00155ECD">
        <w:rPr>
          <w:rFonts w:ascii="Arial" w:hAnsi="Arial" w:eastAsia="Times New Roman" w:cs="Arial"/>
          <w:color w:val="000000"/>
          <w:kern w:val="0"/>
          <w:sz w:val="20"/>
          <w:szCs w:val="20"/>
          <w14:ligatures w14:val="none"/>
        </w:rPr>
        <w:t xml:space="preserve"> </w:t>
      </w:r>
      <w:r w:rsidRPr="00155ECD" w:rsidR="00155ECD">
        <w:rPr>
          <w:rFonts w:ascii="Arial" w:hAnsi="Arial" w:eastAsia="Times New Roman" w:cs="Arial"/>
          <w:color w:val="000000"/>
          <w:kern w:val="0"/>
          <w:sz w:val="20"/>
          <w:szCs w:val="20"/>
          <w14:ligatures w14:val="none"/>
        </w:rPr>
        <w:t xml:space="preserve">generally acceptable</w:t>
      </w:r>
      <w:r w:rsidRPr="00155ECD" w:rsidR="00155ECD">
        <w:rPr>
          <w:rFonts w:ascii="Arial" w:hAnsi="Arial" w:eastAsia="Times New Roman" w:cs="Arial"/>
          <w:color w:val="000000"/>
          <w:kern w:val="0"/>
          <w:sz w:val="20"/>
          <w:szCs w:val="20"/>
          <w14:ligatures w14:val="none"/>
        </w:rPr>
        <w:t xml:space="preserve"> work </w:t>
      </w:r>
      <w:bookmarkStart w:name="_Int_pFpZnZg5" w:id="1350904782"/>
      <w:r w:rsidRPr="00155ECD" w:rsidR="00155ECD">
        <w:rPr>
          <w:rFonts w:ascii="Arial" w:hAnsi="Arial" w:eastAsia="Times New Roman" w:cs="Arial"/>
          <w:color w:val="000000"/>
          <w:kern w:val="0"/>
          <w:sz w:val="20"/>
          <w:szCs w:val="20"/>
          <w14:ligatures w14:val="none"/>
        </w:rPr>
        <w:t>practices, and</w:t>
      </w:r>
      <w:bookmarkEnd w:id="1350904782"/>
      <w:r w:rsidRPr="00155ECD" w:rsidR="00155ECD">
        <w:rPr>
          <w:rFonts w:ascii="Arial" w:hAnsi="Arial" w:eastAsia="Times New Roman" w:cs="Arial"/>
          <w:color w:val="000000"/>
          <w:kern w:val="0"/>
          <w:sz w:val="20"/>
          <w:szCs w:val="20"/>
          <w14:ligatures w14:val="none"/>
        </w:rPr>
        <w:t xml:space="preserve"> provided IW re-termination is needed to meet service requirements of either your or CenturyLink's end-user, you or CenturyLink may remove the inside wire from the NID and connect that wire to your NID or CenturyLink's NID.</w:t>
      </w:r>
    </w:p>
    <w:p w:rsidRPr="00155ECD" w:rsidR="00155ECD" w:rsidP="725CD217" w:rsidRDefault="00155ECD" w14:paraId="78C843E6"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155ECD" w:rsidR="00155ECD">
        <w:rPr>
          <w:rFonts w:ascii="Arial" w:hAnsi="Arial" w:eastAsia="Times New Roman" w:cs="Arial"/>
          <w:color w:val="000000"/>
          <w:kern w:val="0"/>
          <w:sz w:val="20"/>
          <w:szCs w:val="20"/>
          <w14:ligatures w14:val="none"/>
        </w:rPr>
        <w:t xml:space="preserve">You may enter the subscriber access chamber or end user's side of dual chamber NID enclosures for the purpose of </w:t>
      </w:r>
      <w:bookmarkStart w:name="_Int_YXYV63h0" w:id="1127797234"/>
      <w:r w:rsidRPr="00155ECD" w:rsidR="00155ECD">
        <w:rPr>
          <w:rFonts w:ascii="Arial" w:hAnsi="Arial" w:eastAsia="Times New Roman" w:cs="Arial"/>
          <w:color w:val="000000"/>
          <w:kern w:val="0"/>
          <w:sz w:val="20"/>
          <w:szCs w:val="20"/>
          <w14:ligatures w14:val="none"/>
        </w:rPr>
        <w:t>NID to NID</w:t>
      </w:r>
      <w:bookmarkEnd w:id="1127797234"/>
      <w:r w:rsidRPr="00155ECD" w:rsidR="00155ECD">
        <w:rPr>
          <w:rFonts w:ascii="Arial" w:hAnsi="Arial" w:eastAsia="Times New Roman" w:cs="Arial"/>
          <w:color w:val="000000"/>
          <w:kern w:val="0"/>
          <w:sz w:val="20"/>
          <w:szCs w:val="20"/>
          <w14:ligatures w14:val="none"/>
        </w:rPr>
        <w:t xml:space="preserve"> connections.</w:t>
      </w:r>
    </w:p>
    <w:p w:rsidRPr="00155ECD" w:rsidR="00155ECD" w:rsidP="725CD217" w:rsidRDefault="00155ECD" w14:paraId="35E1B6B5"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155ECD" w:rsidR="00155ECD">
        <w:rPr>
          <w:rFonts w:ascii="Arial" w:hAnsi="Arial" w:eastAsia="Times New Roman" w:cs="Arial"/>
          <w:color w:val="000000"/>
          <w:kern w:val="0"/>
          <w:sz w:val="20"/>
          <w:szCs w:val="20"/>
          <w14:ligatures w14:val="none"/>
        </w:rPr>
        <w:t xml:space="preserve">When you access a CenturyLink NID, or if you physically connect your NID (or equivalent) to the CenturyLink NID and make cross-connections necessary to provide service, you should employ </w:t>
      </w:r>
      <w:r w:rsidRPr="00155ECD" w:rsidR="00155ECD">
        <w:rPr>
          <w:rFonts w:ascii="Arial" w:hAnsi="Arial" w:eastAsia="Times New Roman" w:cs="Arial"/>
          <w:color w:val="000000"/>
          <w:kern w:val="0"/>
          <w:sz w:val="20"/>
          <w:szCs w:val="20"/>
          <w14:ligatures w14:val="none"/>
        </w:rPr>
        <w:t>generally accepted</w:t>
      </w:r>
      <w:r w:rsidRPr="00155ECD" w:rsidR="00155ECD">
        <w:rPr>
          <w:rFonts w:ascii="Arial" w:hAnsi="Arial" w:eastAsia="Times New Roman" w:cs="Arial"/>
          <w:color w:val="000000"/>
          <w:kern w:val="0"/>
          <w:sz w:val="20"/>
          <w:szCs w:val="20"/>
          <w14:ligatures w14:val="none"/>
        </w:rPr>
        <w:t xml:space="preserve"> best engineering practices and </w:t>
      </w:r>
      <w:r w:rsidRPr="00155ECD" w:rsidR="00155ECD">
        <w:rPr>
          <w:rFonts w:ascii="Arial" w:hAnsi="Arial" w:eastAsia="Times New Roman" w:cs="Arial"/>
          <w:color w:val="000000"/>
          <w:kern w:val="0"/>
          <w:sz w:val="20"/>
          <w:szCs w:val="20"/>
          <w14:ligatures w14:val="none"/>
        </w:rPr>
        <w:t>comply with</w:t>
      </w:r>
      <w:r w:rsidRPr="00155ECD" w:rsidR="00155ECD">
        <w:rPr>
          <w:rFonts w:ascii="Arial" w:hAnsi="Arial" w:eastAsia="Times New Roman" w:cs="Arial"/>
          <w:color w:val="000000"/>
          <w:kern w:val="0"/>
          <w:sz w:val="20"/>
          <w:szCs w:val="20"/>
          <w14:ligatures w14:val="none"/>
        </w:rPr>
        <w:t xml:space="preserve"> industry standards. At MTE NIDs, you will clearly label the cross-connect wires you use to provide service. See </w:t>
      </w:r>
      <w:hyperlink w:history="1" r:id="Re0205163bc8e480b">
        <w:r w:rsidRPr="00155ECD" w:rsidR="00155ECD">
          <w:rPr>
            <w:rFonts w:ascii="Arial" w:hAnsi="Arial" w:eastAsia="Times New Roman" w:cs="Arial"/>
            <w:color w:val="006BBD"/>
            <w:kern w:val="0"/>
            <w:sz w:val="20"/>
            <w:szCs w:val="20"/>
            <w:u w:val="single"/>
            <w14:ligatures w14:val="none"/>
          </w:rPr>
          <w:t>CenturyLink's Standard MTE Terminal Access Protocol</w:t>
        </w:r>
      </w:hyperlink>
      <w:r w:rsidRPr="00155ECD" w:rsidR="00155ECD">
        <w:rPr>
          <w:rFonts w:ascii="Arial" w:hAnsi="Arial" w:eastAsia="Times New Roman" w:cs="Arial"/>
          <w:color w:val="000000"/>
          <w:kern w:val="0"/>
          <w:sz w:val="20"/>
          <w:szCs w:val="20"/>
          <w14:ligatures w14:val="none"/>
        </w:rPr>
        <w:t xml:space="preserve"> for detailed information. CenturyLink will label its terminals when a technician is dispatched for work at the MTE NID. CenturyLink will not dispatch a technician for the sole purpose of </w:t>
      </w:r>
      <w:bookmarkStart w:name="_Int_p8zNHwUS" w:id="1272497293"/>
      <w:r w:rsidRPr="00155ECD" w:rsidR="00155ECD">
        <w:rPr>
          <w:rFonts w:ascii="Arial" w:hAnsi="Arial" w:eastAsia="Times New Roman" w:cs="Arial"/>
          <w:color w:val="000000"/>
          <w:kern w:val="0"/>
          <w:sz w:val="20"/>
          <w:szCs w:val="20"/>
          <w14:ligatures w14:val="none"/>
        </w:rPr>
        <w:t>labeling</w:t>
      </w:r>
      <w:bookmarkEnd w:id="1272497293"/>
      <w:r w:rsidRPr="00155ECD" w:rsidR="00155ECD">
        <w:rPr>
          <w:rFonts w:ascii="Arial" w:hAnsi="Arial" w:eastAsia="Times New Roman" w:cs="Arial"/>
          <w:color w:val="000000"/>
          <w:kern w:val="0"/>
          <w:sz w:val="20"/>
          <w:szCs w:val="20"/>
          <w14:ligatures w14:val="none"/>
        </w:rPr>
        <w:t xml:space="preserve"> an MTE NID.</w:t>
      </w:r>
    </w:p>
    <w:p w:rsidRPr="00155ECD" w:rsidR="00155ECD" w:rsidP="725CD217" w:rsidRDefault="00155ECD" w14:paraId="2F2B03D0"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155ECD" w:rsidR="00155ECD">
        <w:rPr>
          <w:rFonts w:ascii="Arial" w:hAnsi="Arial" w:eastAsia="Times New Roman" w:cs="Arial"/>
          <w:color w:val="000000"/>
          <w:kern w:val="0"/>
          <w:sz w:val="20"/>
          <w:szCs w:val="20"/>
          <w14:ligatures w14:val="none"/>
        </w:rPr>
        <w:t xml:space="preserve">All services connected through a protector field in a CenturyLink NID and </w:t>
      </w:r>
      <w:r w:rsidRPr="00155ECD" w:rsidR="00155ECD">
        <w:rPr>
          <w:rFonts w:ascii="Arial" w:hAnsi="Arial" w:eastAsia="Times New Roman" w:cs="Arial"/>
          <w:color w:val="000000"/>
          <w:kern w:val="0"/>
          <w:sz w:val="20"/>
          <w:szCs w:val="20"/>
          <w14:ligatures w14:val="none"/>
        </w:rPr>
        <w:t>located</w:t>
      </w:r>
      <w:r w:rsidRPr="00155ECD" w:rsidR="00155ECD">
        <w:rPr>
          <w:rFonts w:ascii="Arial" w:hAnsi="Arial" w:eastAsia="Times New Roman" w:cs="Arial"/>
          <w:color w:val="000000"/>
          <w:kern w:val="0"/>
          <w:sz w:val="20"/>
          <w:szCs w:val="20"/>
          <w14:ligatures w14:val="none"/>
        </w:rPr>
        <w:t xml:space="preserve"> inside a building will </w:t>
      </w:r>
      <w:r w:rsidRPr="00155ECD" w:rsidR="00155ECD">
        <w:rPr>
          <w:rFonts w:ascii="Arial" w:hAnsi="Arial" w:eastAsia="Times New Roman" w:cs="Arial"/>
          <w:color w:val="000000"/>
          <w:kern w:val="0"/>
          <w:sz w:val="20"/>
          <w:szCs w:val="20"/>
          <w14:ligatures w14:val="none"/>
        </w:rPr>
        <w:t>interface</w:t>
      </w:r>
      <w:r w:rsidRPr="00155ECD" w:rsidR="00155ECD">
        <w:rPr>
          <w:rFonts w:ascii="Arial" w:hAnsi="Arial" w:eastAsia="Times New Roman" w:cs="Arial"/>
          <w:color w:val="000000"/>
          <w:kern w:val="0"/>
          <w:sz w:val="20"/>
          <w:szCs w:val="20"/>
          <w14:ligatures w14:val="none"/>
        </w:rPr>
        <w:t xml:space="preserve"> on an industry standard termination block. It will then extend, via a cross connection, to the premises IW. </w:t>
      </w:r>
      <w:bookmarkStart w:name="_Int_GnpBn8vh" w:id="1504493817"/>
      <w:r w:rsidRPr="00155ECD" w:rsidR="00155ECD">
        <w:rPr>
          <w:rFonts w:ascii="Arial" w:hAnsi="Arial" w:eastAsia="Times New Roman" w:cs="Arial"/>
          <w:color w:val="000000"/>
          <w:kern w:val="0"/>
          <w:sz w:val="20"/>
          <w:szCs w:val="20"/>
          <w14:ligatures w14:val="none"/>
        </w:rPr>
        <w:t>All services that are connected through a protector field in a CenturyLink NID and that are attached to a building will interface on industry standard lugs or a binding post type of termination.</w:t>
      </w:r>
      <w:bookmarkEnd w:id="1504493817"/>
      <w:r w:rsidRPr="00155ECD" w:rsidR="00155ECD">
        <w:rPr>
          <w:rFonts w:ascii="Arial" w:hAnsi="Arial" w:eastAsia="Times New Roman" w:cs="Arial"/>
          <w:color w:val="000000"/>
          <w:kern w:val="0"/>
          <w:sz w:val="20"/>
          <w:szCs w:val="20"/>
          <w14:ligatures w14:val="none"/>
        </w:rPr>
        <w:t xml:space="preserve"> It will then extend, via a cross connection, to the end-user's premises IW.</w:t>
      </w:r>
    </w:p>
    <w:p w:rsidRPr="00155ECD" w:rsidR="00155ECD" w:rsidP="00155ECD" w:rsidRDefault="00155ECD" w14:paraId="203E160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155ECD">
        <w:rPr>
          <w:rFonts w:ascii="Arial" w:hAnsi="Arial" w:eastAsia="Times New Roman" w:cs="Arial"/>
          <w:color w:val="000000"/>
          <w:kern w:val="0"/>
          <w:sz w:val="20"/>
          <w:szCs w:val="20"/>
          <w14:ligatures w14:val="none"/>
        </w:rPr>
        <w:t>At your request, CenturyLink will allow you to connect your facility directly to the protector field at a CenturyLink NID that has unused protectors, and that are not used by CenturyLink or any other Telecommunications provider to provide service to the premises. If you access the CenturyLink protector field, you will access the distribution side of the protector field only where spare protector capacity exists. In such cases, you will only access a CenturyLink NID protector field in cable increments appropriate to the NID. If 25 or more metallic cable pairs are simultaneously terminated at the MTE NID, additions must be in increments of 25 metallic pairs. In all cases, telecommunications cables entering a CenturyLink NID must be terminated in compliance with Federal Communications Commission (FCC) 88-57, section 315 of the National Electric Safety Code and section 800.30 of the National Electric Code. Other types of Protector Field access may be available. Refer to your Interconnection Agreement for further information.</w:t>
      </w:r>
    </w:p>
    <w:p w:rsidRPr="00155ECD" w:rsidR="00155ECD" w:rsidP="00155ECD" w:rsidRDefault="00155ECD" w14:paraId="08E01816" w14:textId="77777777">
      <w:pPr>
        <w:shd w:val="clear" w:color="auto" w:fill="FFFFFF"/>
        <w:spacing w:after="0" w:line="240" w:lineRule="auto"/>
        <w:rPr>
          <w:rFonts w:ascii="Arial" w:hAnsi="Arial" w:eastAsia="Times New Roman" w:cs="Arial"/>
          <w:color w:val="000000"/>
          <w:kern w:val="0"/>
          <w:sz w:val="20"/>
          <w:szCs w:val="20"/>
          <w14:ligatures w14:val="none"/>
        </w:rPr>
      </w:pPr>
      <w:r w:rsidRPr="00155ECD" w:rsidR="00155ECD">
        <w:rPr>
          <w:rFonts w:ascii="Arial" w:hAnsi="Arial" w:eastAsia="Times New Roman" w:cs="Arial"/>
          <w:color w:val="000000"/>
          <w:kern w:val="0"/>
          <w:sz w:val="20"/>
          <w:szCs w:val="20"/>
          <w14:ligatures w14:val="none"/>
        </w:rPr>
        <w:t>After determination of ownership of intra-building cable, which is obtained by submitting a </w:t>
      </w:r>
      <w:hyperlink w:history="1" r:id="Rb5d3b2ec1afc40af">
        <w:r w:rsidRPr="00155ECD" w:rsidR="00155ECD">
          <w:rPr>
            <w:rFonts w:ascii="Arial" w:hAnsi="Arial" w:eastAsia="Times New Roman" w:cs="Arial"/>
            <w:color w:val="006BBD"/>
            <w:kern w:val="0"/>
            <w:sz w:val="20"/>
            <w:szCs w:val="20"/>
            <w:u w:val="single"/>
            <w14:ligatures w14:val="none"/>
          </w:rPr>
          <w:t>MTE Point of Termination Form</w:t>
        </w:r>
      </w:hyperlink>
      <w:r w:rsidRPr="00155ECD" w:rsidR="00155ECD">
        <w:rPr>
          <w:rFonts w:ascii="Arial" w:hAnsi="Arial" w:eastAsia="Times New Roman" w:cs="Arial"/>
          <w:color w:val="000000"/>
          <w:kern w:val="0"/>
          <w:sz w:val="20"/>
          <w:szCs w:val="20"/>
          <w14:ligatures w14:val="none"/>
        </w:rPr>
        <w:t> to CenturyLink, you will need to complete and submit the </w:t>
      </w:r>
      <w:hyperlink w:history="1" r:id="R6debd93f6bfb4531">
        <w:r w:rsidRPr="00155ECD" w:rsidR="00155ECD">
          <w:rPr>
            <w:rFonts w:ascii="Arial" w:hAnsi="Arial" w:eastAsia="Times New Roman" w:cs="Arial"/>
            <w:color w:val="006BBD"/>
            <w:kern w:val="0"/>
            <w:sz w:val="20"/>
            <w:szCs w:val="20"/>
            <w:u w:val="single"/>
            <w14:ligatures w14:val="none"/>
          </w:rPr>
          <w:t>CLEC Access at CenturyLink Protector Field Application</w:t>
        </w:r>
      </w:hyperlink>
      <w:r w:rsidRPr="00155ECD" w:rsidR="00155ECD">
        <w:rPr>
          <w:rFonts w:ascii="Arial" w:hAnsi="Arial" w:eastAsia="Times New Roman" w:cs="Arial"/>
          <w:color w:val="000000"/>
          <w:kern w:val="0"/>
          <w:sz w:val="20"/>
          <w:szCs w:val="20"/>
          <w14:ligatures w14:val="none"/>
        </w:rPr>
        <w:t> to request access at the protector splice or access to the protector field.</w:t>
      </w:r>
    </w:p>
    <w:p w:rsidR="0C9F50D3" w:rsidP="0C9F50D3" w:rsidRDefault="0C9F50D3" w14:paraId="29227904" w14:textId="58F4E280">
      <w:pPr>
        <w:shd w:val="clear" w:color="auto" w:fill="FFFFFF" w:themeFill="background1"/>
        <w:spacing w:before="75" w:after="75" w:line="240" w:lineRule="auto"/>
        <w:outlineLvl w:val="3"/>
        <w:rPr>
          <w:rFonts w:ascii="Arial" w:hAnsi="Arial" w:eastAsia="Times New Roman" w:cs="Arial"/>
          <w:b w:val="1"/>
          <w:bCs w:val="1"/>
          <w:color w:val="000000" w:themeColor="text1" w:themeTint="FF" w:themeShade="FF"/>
          <w:sz w:val="21"/>
          <w:szCs w:val="21"/>
        </w:rPr>
      </w:pPr>
    </w:p>
    <w:p w:rsidRPr="00155ECD" w:rsidR="00155ECD" w:rsidP="00155ECD" w:rsidRDefault="00155ECD" w14:paraId="1808BC0B"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155ECD">
        <w:rPr>
          <w:rFonts w:ascii="Arial" w:hAnsi="Arial" w:eastAsia="Times New Roman" w:cs="Arial"/>
          <w:b/>
          <w:bCs/>
          <w:color w:val="000000"/>
          <w:kern w:val="0"/>
          <w:sz w:val="21"/>
          <w:szCs w:val="21"/>
          <w14:ligatures w14:val="none"/>
        </w:rPr>
        <w:t>Technical Publications</w:t>
      </w:r>
    </w:p>
    <w:p w:rsidRPr="00155ECD" w:rsidR="00155ECD" w:rsidP="00155ECD" w:rsidRDefault="00155ECD" w14:paraId="2222A061" w14:textId="77777777">
      <w:pPr>
        <w:spacing w:after="0" w:line="240" w:lineRule="auto"/>
        <w:rPr>
          <w:rFonts w:ascii="Times New Roman" w:hAnsi="Times New Roman" w:eastAsia="Times New Roman" w:cs="Times New Roman"/>
          <w:kern w:val="0"/>
          <w:sz w:val="24"/>
          <w:szCs w:val="24"/>
          <w14:ligatures w14:val="none"/>
        </w:rPr>
      </w:pPr>
      <w:r w:rsidRPr="00155ECD">
        <w:rPr>
          <w:rFonts w:ascii="Arial" w:hAnsi="Arial" w:eastAsia="Times New Roman" w:cs="Arial"/>
          <w:color w:val="000000"/>
          <w:kern w:val="0"/>
          <w:sz w:val="20"/>
          <w:szCs w:val="20"/>
          <w:shd w:val="clear" w:color="auto" w:fill="FFFFFF"/>
          <w14:ligatures w14:val="none"/>
        </w:rPr>
        <w:t>Technical characteristics, including Network Channel/Network Channel Interface (NC/NCI™) codes are described in Technical Publication, </w:t>
      </w:r>
      <w:hyperlink w:history="1" r:id="rId17">
        <w:r w:rsidRPr="00155ECD">
          <w:rPr>
            <w:rFonts w:ascii="Arial" w:hAnsi="Arial" w:eastAsia="Times New Roman" w:cs="Arial"/>
            <w:color w:val="006BBD"/>
            <w:kern w:val="0"/>
            <w:sz w:val="20"/>
            <w:szCs w:val="20"/>
            <w:u w:val="single"/>
            <w:shd w:val="clear" w:color="auto" w:fill="FFFFFF"/>
            <w14:ligatures w14:val="none"/>
          </w:rPr>
          <w:t>Enhanced Extended Loop</w:t>
        </w:r>
      </w:hyperlink>
      <w:r w:rsidRPr="00155ECD">
        <w:rPr>
          <w:rFonts w:ascii="Arial" w:hAnsi="Arial" w:eastAsia="Times New Roman" w:cs="Arial"/>
          <w:color w:val="000000"/>
          <w:kern w:val="0"/>
          <w:sz w:val="20"/>
          <w:szCs w:val="20"/>
          <w:shd w:val="clear" w:color="auto" w:fill="FFFFFF"/>
          <w14:ligatures w14:val="none"/>
        </w:rPr>
        <w:t>, 77403.</w:t>
      </w:r>
      <w:bookmarkStart w:name="pri" w:id="1"/>
      <w:bookmarkEnd w:id="1"/>
    </w:p>
    <w:p w:rsidRPr="00155ECD" w:rsidR="00155ECD" w:rsidP="00155ECD" w:rsidRDefault="00155ECD" w14:paraId="256F6D6D"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155ECD">
        <w:rPr>
          <w:rFonts w:ascii="Arial" w:hAnsi="Arial" w:eastAsia="Times New Roman" w:cs="Arial"/>
          <w:b/>
          <w:bCs/>
          <w:color w:val="000000"/>
          <w:kern w:val="0"/>
          <w:sz w:val="26"/>
          <w:szCs w:val="26"/>
          <w14:ligatures w14:val="none"/>
        </w:rPr>
        <w:t>Pricing</w:t>
      </w:r>
    </w:p>
    <w:p w:rsidRPr="00155ECD" w:rsidR="00155ECD" w:rsidP="00155ECD" w:rsidRDefault="00155ECD" w14:paraId="3EC5AD50"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155ECD">
        <w:rPr>
          <w:rFonts w:ascii="Arial" w:hAnsi="Arial" w:eastAsia="Times New Roman" w:cs="Arial"/>
          <w:b/>
          <w:bCs/>
          <w:color w:val="000000"/>
          <w:kern w:val="0"/>
          <w:sz w:val="21"/>
          <w:szCs w:val="21"/>
          <w14:ligatures w14:val="none"/>
        </w:rPr>
        <w:t>Rate Structure</w:t>
      </w:r>
    </w:p>
    <w:p w:rsidRPr="00155ECD" w:rsidR="00155ECD" w:rsidP="00155ECD" w:rsidRDefault="00155ECD" w14:paraId="4096B12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155ECD">
        <w:rPr>
          <w:rFonts w:ascii="Arial" w:hAnsi="Arial" w:eastAsia="Times New Roman" w:cs="Arial"/>
          <w:color w:val="000000"/>
          <w:kern w:val="0"/>
          <w:sz w:val="20"/>
          <w:szCs w:val="20"/>
          <w14:ligatures w14:val="none"/>
        </w:rPr>
        <w:t>Nonrecurring charges are comprised of the following rate elements:</w:t>
      </w:r>
    </w:p>
    <w:p w:rsidRPr="00155ECD" w:rsidR="00155ECD" w:rsidP="00155ECD" w:rsidRDefault="00155ECD" w14:paraId="7017E06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155ECD">
        <w:rPr>
          <w:rFonts w:ascii="Arial" w:hAnsi="Arial" w:eastAsia="Times New Roman" w:cs="Arial"/>
          <w:color w:val="000000"/>
          <w:kern w:val="0"/>
          <w:sz w:val="20"/>
          <w:szCs w:val="20"/>
          <w14:ligatures w14:val="none"/>
        </w:rPr>
        <w:t>Unbundled NID</w:t>
      </w:r>
    </w:p>
    <w:p w:rsidRPr="00155ECD" w:rsidR="00155ECD" w:rsidP="00155ECD" w:rsidRDefault="00155ECD" w14:paraId="5F083C62"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155ECD">
        <w:rPr>
          <w:rFonts w:ascii="Arial" w:hAnsi="Arial" w:eastAsia="Times New Roman" w:cs="Arial"/>
          <w:color w:val="000000"/>
          <w:kern w:val="0"/>
          <w:sz w:val="20"/>
          <w:szCs w:val="20"/>
          <w14:ligatures w14:val="none"/>
        </w:rPr>
        <w:t>Installation</w:t>
      </w:r>
    </w:p>
    <w:p w:rsidRPr="00155ECD" w:rsidR="00155ECD" w:rsidP="00155ECD" w:rsidRDefault="00155ECD" w14:paraId="5A0176B5"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155ECD">
        <w:rPr>
          <w:rFonts w:ascii="Arial" w:hAnsi="Arial" w:eastAsia="Times New Roman" w:cs="Arial"/>
          <w:color w:val="000000"/>
          <w:kern w:val="0"/>
          <w:sz w:val="20"/>
          <w:szCs w:val="20"/>
          <w14:ligatures w14:val="none"/>
        </w:rPr>
        <w:t xml:space="preserve">If you request access through the protector splice, ICB nonrecurring charges will apply to splice you cable to the protector </w:t>
      </w:r>
      <w:proofErr w:type="gramStart"/>
      <w:r w:rsidRPr="00155ECD">
        <w:rPr>
          <w:rFonts w:ascii="Arial" w:hAnsi="Arial" w:eastAsia="Times New Roman" w:cs="Arial"/>
          <w:color w:val="000000"/>
          <w:kern w:val="0"/>
          <w:sz w:val="20"/>
          <w:szCs w:val="20"/>
          <w14:ligatures w14:val="none"/>
        </w:rPr>
        <w:t>stub</w:t>
      </w:r>
      <w:proofErr w:type="gramEnd"/>
    </w:p>
    <w:p w:rsidRPr="00155ECD" w:rsidR="00155ECD" w:rsidP="00155ECD" w:rsidRDefault="00155ECD" w14:paraId="0533E84E"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155ECD">
        <w:rPr>
          <w:rFonts w:ascii="Arial" w:hAnsi="Arial" w:eastAsia="Times New Roman" w:cs="Arial"/>
          <w:color w:val="000000"/>
          <w:kern w:val="0"/>
          <w:sz w:val="20"/>
          <w:szCs w:val="20"/>
          <w14:ligatures w14:val="none"/>
        </w:rPr>
        <w:t>Removal of an existing NID and installation of a new NID</w:t>
      </w:r>
    </w:p>
    <w:p w:rsidRPr="00155ECD" w:rsidR="00155ECD" w:rsidP="00155ECD" w:rsidRDefault="00155ECD" w14:paraId="3363B70D"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155ECD">
        <w:rPr>
          <w:rFonts w:ascii="Arial" w:hAnsi="Arial" w:eastAsia="Times New Roman" w:cs="Arial"/>
          <w:color w:val="000000"/>
          <w:kern w:val="0"/>
          <w:sz w:val="20"/>
          <w:szCs w:val="20"/>
          <w14:ligatures w14:val="none"/>
        </w:rPr>
        <w:t>CenturyLink performs work to connect your NID to the CenturyLink NID</w:t>
      </w:r>
    </w:p>
    <w:p w:rsidRPr="00155ECD" w:rsidR="00155ECD" w:rsidP="00155ECD" w:rsidRDefault="00155ECD" w14:paraId="137248D7"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155ECD">
        <w:rPr>
          <w:rFonts w:ascii="Arial" w:hAnsi="Arial" w:eastAsia="Times New Roman" w:cs="Arial"/>
          <w:color w:val="000000"/>
          <w:kern w:val="0"/>
          <w:sz w:val="20"/>
          <w:szCs w:val="20"/>
          <w14:ligatures w14:val="none"/>
        </w:rPr>
        <w:t>Rearrangements to the inside wire terminations or terminal enclosure</w:t>
      </w:r>
    </w:p>
    <w:p w:rsidRPr="00155ECD" w:rsidR="00155ECD" w:rsidP="00155ECD" w:rsidRDefault="00155ECD" w14:paraId="22610ECA"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155ECD">
        <w:rPr>
          <w:rFonts w:ascii="Arial" w:hAnsi="Arial" w:eastAsia="Times New Roman" w:cs="Arial"/>
          <w:color w:val="000000"/>
          <w:kern w:val="0"/>
          <w:sz w:val="20"/>
          <w:szCs w:val="20"/>
          <w14:ligatures w14:val="none"/>
        </w:rPr>
        <w:t>For the portion of a change out that is specific to your request for additional capacity</w:t>
      </w:r>
    </w:p>
    <w:p w:rsidRPr="00155ECD" w:rsidR="00155ECD" w:rsidP="00155ECD" w:rsidRDefault="00155ECD" w14:paraId="0081151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155ECD">
        <w:rPr>
          <w:rFonts w:ascii="Arial" w:hAnsi="Arial" w:eastAsia="Times New Roman" w:cs="Arial"/>
          <w:color w:val="000000"/>
          <w:kern w:val="0"/>
          <w:sz w:val="20"/>
          <w:szCs w:val="20"/>
          <w14:ligatures w14:val="none"/>
        </w:rPr>
        <w:t>Stand Alone NID</w:t>
      </w:r>
    </w:p>
    <w:p w:rsidRPr="00155ECD" w:rsidR="00155ECD" w:rsidP="00155ECD" w:rsidRDefault="00155ECD" w14:paraId="731274DB"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155ECD">
        <w:rPr>
          <w:rFonts w:ascii="Arial" w:hAnsi="Arial" w:eastAsia="Times New Roman" w:cs="Arial"/>
          <w:color w:val="000000"/>
          <w:kern w:val="0"/>
          <w:sz w:val="20"/>
          <w:szCs w:val="20"/>
          <w14:ligatures w14:val="none"/>
        </w:rPr>
        <w:t>Installation</w:t>
      </w:r>
    </w:p>
    <w:p w:rsidRPr="00155ECD" w:rsidR="00155ECD" w:rsidP="00155ECD" w:rsidRDefault="00155ECD" w14:paraId="2619F889"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155ECD">
        <w:rPr>
          <w:rFonts w:ascii="Arial" w:hAnsi="Arial" w:eastAsia="Times New Roman" w:cs="Arial"/>
          <w:color w:val="000000"/>
          <w:kern w:val="0"/>
          <w:sz w:val="20"/>
          <w:szCs w:val="20"/>
          <w14:ligatures w14:val="none"/>
        </w:rPr>
        <w:t>CenturyLink performs work to connect your NID to the CenturyLink NID</w:t>
      </w:r>
    </w:p>
    <w:p w:rsidRPr="00155ECD" w:rsidR="00155ECD" w:rsidP="00155ECD" w:rsidRDefault="00155ECD" w14:paraId="4D60724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155ECD">
        <w:rPr>
          <w:rFonts w:ascii="Arial" w:hAnsi="Arial" w:eastAsia="Times New Roman" w:cs="Arial"/>
          <w:color w:val="000000"/>
          <w:kern w:val="0"/>
          <w:sz w:val="20"/>
          <w:szCs w:val="20"/>
          <w14:ligatures w14:val="none"/>
        </w:rPr>
        <w:t xml:space="preserve">Upon your request, CenturyLink will make rearrangements to the IW terminations or terminal enclosure. Charges will be assessed on a time and labor basis. Rates can be found in </w:t>
      </w:r>
      <w:proofErr w:type="spellStart"/>
      <w:r w:rsidRPr="00155ECD">
        <w:rPr>
          <w:rFonts w:ascii="Arial" w:hAnsi="Arial" w:eastAsia="Times New Roman" w:cs="Arial"/>
          <w:color w:val="000000"/>
          <w:kern w:val="0"/>
          <w:sz w:val="20"/>
          <w:szCs w:val="20"/>
          <w14:ligatures w14:val="none"/>
        </w:rPr>
        <w:t>tyour</w:t>
      </w:r>
      <w:proofErr w:type="spellEnd"/>
      <w:r w:rsidRPr="00155ECD">
        <w:rPr>
          <w:rFonts w:ascii="Arial" w:hAnsi="Arial" w:eastAsia="Times New Roman" w:cs="Arial"/>
          <w:color w:val="000000"/>
          <w:kern w:val="0"/>
          <w:sz w:val="20"/>
          <w:szCs w:val="20"/>
          <w14:ligatures w14:val="none"/>
        </w:rPr>
        <w:t xml:space="preserve"> Interconnection Agreement.</w:t>
      </w:r>
    </w:p>
    <w:p w:rsidRPr="00155ECD" w:rsidR="00155ECD" w:rsidP="725CD217" w:rsidRDefault="00155ECD" w14:paraId="080C7405"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155ECD" w:rsidR="00155ECD">
        <w:rPr>
          <w:rFonts w:ascii="Arial" w:hAnsi="Arial" w:eastAsia="Times New Roman" w:cs="Arial"/>
          <w:color w:val="000000"/>
          <w:kern w:val="0"/>
          <w:sz w:val="20"/>
          <w:szCs w:val="20"/>
          <w14:ligatures w14:val="none"/>
        </w:rPr>
        <w:t xml:space="preserve">No charge will be assessed if CenturyLink </w:t>
      </w:r>
      <w:r w:rsidRPr="00155ECD" w:rsidR="00155ECD">
        <w:rPr>
          <w:rFonts w:ascii="Arial" w:hAnsi="Arial" w:eastAsia="Times New Roman" w:cs="Arial"/>
          <w:color w:val="000000"/>
          <w:kern w:val="0"/>
          <w:sz w:val="20"/>
          <w:szCs w:val="20"/>
          <w14:ligatures w14:val="none"/>
        </w:rPr>
        <w:t xml:space="preserve">initiates</w:t>
      </w:r>
      <w:r w:rsidRPr="00155ECD" w:rsidR="00155ECD">
        <w:rPr>
          <w:rFonts w:ascii="Arial" w:hAnsi="Arial" w:eastAsia="Times New Roman" w:cs="Arial"/>
          <w:color w:val="000000"/>
          <w:kern w:val="0"/>
          <w:sz w:val="20"/>
          <w:szCs w:val="20"/>
          <w14:ligatures w14:val="none"/>
        </w:rPr>
        <w:t xml:space="preserve"> the rearrangement of such terminations. In all instances, rearrangements shall be performed in a non-discriminatory fashion and in a </w:t>
      </w:r>
      <w:r w:rsidRPr="00155ECD" w:rsidR="00155ECD">
        <w:rPr>
          <w:rFonts w:ascii="Arial" w:hAnsi="Arial" w:eastAsia="Times New Roman" w:cs="Arial"/>
          <w:color w:val="000000"/>
          <w:kern w:val="0"/>
          <w:sz w:val="20"/>
          <w:szCs w:val="20"/>
          <w14:ligatures w14:val="none"/>
        </w:rPr>
        <w:t xml:space="preserve">timeframe</w:t>
      </w:r>
      <w:r w:rsidRPr="00155ECD" w:rsidR="00155ECD">
        <w:rPr>
          <w:rFonts w:ascii="Arial" w:hAnsi="Arial" w:eastAsia="Times New Roman" w:cs="Arial"/>
          <w:color w:val="000000"/>
          <w:kern w:val="0"/>
          <w:sz w:val="20"/>
          <w:szCs w:val="20"/>
          <w14:ligatures w14:val="none"/>
        </w:rPr>
        <w:t xml:space="preserve"> that will not perceivable </w:t>
      </w:r>
      <w:bookmarkStart w:name="_Int_7N7yd5uf" w:id="313911655"/>
      <w:r w:rsidRPr="00155ECD" w:rsidR="00155ECD">
        <w:rPr>
          <w:rFonts w:ascii="Arial" w:hAnsi="Arial" w:eastAsia="Times New Roman" w:cs="Arial"/>
          <w:color w:val="000000"/>
          <w:kern w:val="0"/>
          <w:sz w:val="20"/>
          <w:szCs w:val="20"/>
          <w14:ligatures w14:val="none"/>
        </w:rPr>
        <w:t>disruption</w:t>
      </w:r>
      <w:bookmarkEnd w:id="313911655"/>
      <w:r w:rsidRPr="00155ECD" w:rsidR="00155ECD">
        <w:rPr>
          <w:rFonts w:ascii="Arial" w:hAnsi="Arial" w:eastAsia="Times New Roman" w:cs="Arial"/>
          <w:color w:val="000000"/>
          <w:kern w:val="0"/>
          <w:sz w:val="20"/>
          <w:szCs w:val="20"/>
          <w14:ligatures w14:val="none"/>
        </w:rPr>
        <w:t xml:space="preserve"> end-users. CenturyLink will not make any rearrangements of wiring that is provided by you and that is properly labeled, or that </w:t>
      </w:r>
      <w:r w:rsidRPr="00155ECD" w:rsidR="00155ECD">
        <w:rPr>
          <w:rFonts w:ascii="Arial" w:hAnsi="Arial" w:eastAsia="Times New Roman" w:cs="Arial"/>
          <w:color w:val="000000"/>
          <w:kern w:val="0"/>
          <w:sz w:val="20"/>
          <w:szCs w:val="20"/>
          <w14:ligatures w14:val="none"/>
        </w:rPr>
        <w:t xml:space="preserve">relocates</w:t>
      </w:r>
      <w:r w:rsidRPr="00155ECD" w:rsidR="00155ECD">
        <w:rPr>
          <w:rFonts w:ascii="Arial" w:hAnsi="Arial" w:eastAsia="Times New Roman" w:cs="Arial"/>
          <w:color w:val="000000"/>
          <w:kern w:val="0"/>
          <w:sz w:val="20"/>
          <w:szCs w:val="20"/>
          <w14:ligatures w14:val="none"/>
        </w:rPr>
        <w:t xml:space="preserve"> your test access point without </w:t>
      </w:r>
      <w:r w:rsidRPr="00155ECD" w:rsidR="00155ECD">
        <w:rPr>
          <w:rFonts w:ascii="Arial" w:hAnsi="Arial" w:eastAsia="Times New Roman" w:cs="Arial"/>
          <w:color w:val="000000"/>
          <w:kern w:val="0"/>
          <w:sz w:val="20"/>
          <w:szCs w:val="20"/>
          <w14:ligatures w14:val="none"/>
        </w:rPr>
        <w:t xml:space="preserve">notifying you</w:t>
      </w:r>
      <w:r w:rsidRPr="00155ECD" w:rsidR="00155ECD">
        <w:rPr>
          <w:rFonts w:ascii="Arial" w:hAnsi="Arial" w:eastAsia="Times New Roman" w:cs="Arial"/>
          <w:color w:val="000000"/>
          <w:kern w:val="0"/>
          <w:sz w:val="20"/>
          <w:szCs w:val="20"/>
          <w14:ligatures w14:val="none"/>
        </w:rPr>
        <w:t xml:space="preserve"> first.</w:t>
      </w:r>
    </w:p>
    <w:p w:rsidRPr="00155ECD" w:rsidR="00155ECD" w:rsidP="00155ECD" w:rsidRDefault="00155ECD" w14:paraId="60CBAB12"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155ECD">
        <w:rPr>
          <w:rFonts w:ascii="Arial" w:hAnsi="Arial" w:eastAsia="Times New Roman" w:cs="Arial"/>
          <w:b/>
          <w:bCs/>
          <w:color w:val="000000"/>
          <w:kern w:val="0"/>
          <w:sz w:val="21"/>
          <w:szCs w:val="21"/>
          <w14:ligatures w14:val="none"/>
        </w:rPr>
        <w:t>Rates</w:t>
      </w:r>
    </w:p>
    <w:p w:rsidRPr="00155ECD" w:rsidR="00155ECD" w:rsidP="00155ECD" w:rsidRDefault="00155ECD" w14:paraId="006EC7C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155ECD">
        <w:rPr>
          <w:rFonts w:ascii="Arial" w:hAnsi="Arial" w:eastAsia="Times New Roman" w:cs="Arial"/>
          <w:color w:val="000000"/>
          <w:kern w:val="0"/>
          <w:sz w:val="20"/>
          <w:szCs w:val="20"/>
          <w14:ligatures w14:val="none"/>
        </w:rPr>
        <w:t>Wholesale rates for this product or service, including tariff references and any applicable discounts, are provided in your current Interconnection, Resale, Commercial, or other governing agreement.</w:t>
      </w:r>
    </w:p>
    <w:p w:rsidRPr="00155ECD" w:rsidR="00155ECD" w:rsidP="00155ECD" w:rsidRDefault="00155ECD" w14:paraId="34F2E8E6"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155ECD">
        <w:rPr>
          <w:rFonts w:ascii="Arial" w:hAnsi="Arial" w:eastAsia="Times New Roman" w:cs="Arial"/>
          <w:b/>
          <w:bCs/>
          <w:color w:val="000000"/>
          <w:kern w:val="0"/>
          <w:sz w:val="21"/>
          <w:szCs w:val="21"/>
          <w14:ligatures w14:val="none"/>
        </w:rPr>
        <w:t>Tariffs, Regulations and Policy</w:t>
      </w:r>
    </w:p>
    <w:p w:rsidRPr="00155ECD" w:rsidR="00155ECD" w:rsidP="725CD217" w:rsidRDefault="00155ECD" w14:paraId="65DD7D98"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155ECD" w:rsidR="00155ECD">
        <w:rPr>
          <w:rFonts w:ascii="Arial" w:hAnsi="Arial" w:eastAsia="Times New Roman" w:cs="Arial"/>
          <w:color w:val="000000"/>
          <w:kern w:val="0"/>
          <w:sz w:val="20"/>
          <w:szCs w:val="20"/>
          <w14:ligatures w14:val="none"/>
        </w:rPr>
        <w:t xml:space="preserve">Tariffs, </w:t>
      </w:r>
      <w:r w:rsidRPr="00155ECD" w:rsidR="00155ECD">
        <w:rPr>
          <w:rFonts w:ascii="Arial" w:hAnsi="Arial" w:eastAsia="Times New Roman" w:cs="Arial"/>
          <w:color w:val="000000"/>
          <w:kern w:val="0"/>
          <w:sz w:val="20"/>
          <w:szCs w:val="20"/>
          <w14:ligatures w14:val="none"/>
        </w:rPr>
        <w:t>regulations</w:t>
      </w:r>
      <w:r w:rsidRPr="00155ECD" w:rsidR="00155ECD">
        <w:rPr>
          <w:rFonts w:ascii="Arial" w:hAnsi="Arial" w:eastAsia="Times New Roman" w:cs="Arial"/>
          <w:color w:val="000000"/>
          <w:kern w:val="0"/>
          <w:sz w:val="20"/>
          <w:szCs w:val="20"/>
          <w14:ligatures w14:val="none"/>
        </w:rPr>
        <w:t xml:space="preserve"> and policies </w:t>
      </w:r>
      <w:bookmarkStart w:name="_Int_Dgp0OOim" w:id="464385144"/>
      <w:r w:rsidRPr="00155ECD" w:rsidR="00155ECD">
        <w:rPr>
          <w:rFonts w:ascii="Arial" w:hAnsi="Arial" w:eastAsia="Times New Roman" w:cs="Arial"/>
          <w:color w:val="000000"/>
          <w:kern w:val="0"/>
          <w:sz w:val="20"/>
          <w:szCs w:val="20"/>
          <w14:ligatures w14:val="none"/>
        </w:rPr>
        <w:t xml:space="preserve">are </w:t>
      </w:r>
      <w:r w:rsidRPr="00155ECD" w:rsidR="00155ECD">
        <w:rPr>
          <w:rFonts w:ascii="Arial" w:hAnsi="Arial" w:eastAsia="Times New Roman" w:cs="Arial"/>
          <w:color w:val="000000"/>
          <w:kern w:val="0"/>
          <w:sz w:val="20"/>
          <w:szCs w:val="20"/>
          <w14:ligatures w14:val="none"/>
        </w:rPr>
        <w:t xml:space="preserve">located</w:t>
      </w:r>
      <w:r w:rsidRPr="00155ECD" w:rsidR="00155ECD">
        <w:rPr>
          <w:rFonts w:ascii="Arial" w:hAnsi="Arial" w:eastAsia="Times New Roman" w:cs="Arial"/>
          <w:color w:val="000000"/>
          <w:kern w:val="0"/>
          <w:sz w:val="20"/>
          <w:szCs w:val="20"/>
          <w14:ligatures w14:val="none"/>
        </w:rPr>
        <w:t xml:space="preserve"> in</w:t>
      </w:r>
      <w:bookmarkEnd w:id="464385144"/>
      <w:r w:rsidRPr="00155ECD" w:rsidR="00155ECD">
        <w:rPr>
          <w:rFonts w:ascii="Arial" w:hAnsi="Arial" w:eastAsia="Times New Roman" w:cs="Arial"/>
          <w:color w:val="000000"/>
          <w:kern w:val="0"/>
          <w:sz w:val="20"/>
          <w:szCs w:val="20"/>
          <w14:ligatures w14:val="none"/>
        </w:rPr>
        <w:t xml:space="preserve"> the state specific </w:t>
      </w:r>
      <w:hyperlink w:history="1" r:id="Rb71035ddbc0943e4">
        <w:r w:rsidRPr="00155ECD" w:rsidR="00155ECD">
          <w:rPr>
            <w:rFonts w:ascii="Arial" w:hAnsi="Arial" w:eastAsia="Times New Roman" w:cs="Arial"/>
            <w:color w:val="006BBD"/>
            <w:kern w:val="0"/>
            <w:sz w:val="20"/>
            <w:szCs w:val="20"/>
            <w:u w:val="single"/>
            <w14:ligatures w14:val="none"/>
          </w:rPr>
          <w:t>Tariffs/Catalogs/Price Lists</w:t>
        </w:r>
      </w:hyperlink>
      <w:r w:rsidRPr="00155ECD" w:rsidR="00155ECD">
        <w:rPr>
          <w:rFonts w:ascii="Arial" w:hAnsi="Arial" w:eastAsia="Times New Roman" w:cs="Arial"/>
          <w:color w:val="000000"/>
          <w:kern w:val="0"/>
          <w:sz w:val="20"/>
          <w:szCs w:val="20"/>
          <w14:ligatures w14:val="none"/>
        </w:rPr>
        <w:t>.</w:t>
      </w:r>
    </w:p>
    <w:p w:rsidRPr="00155ECD" w:rsidR="00155ECD" w:rsidP="725CD217" w:rsidRDefault="00155ECD" w14:paraId="7D2824D7"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bookmarkStart w:name="_Int_UxK68U3n" w:id="235266397"/>
      <w:r w:rsidRPr="00155ECD" w:rsidR="00155ECD">
        <w:rPr>
          <w:rFonts w:ascii="Arial" w:hAnsi="Arial" w:eastAsia="Times New Roman" w:cs="Arial"/>
          <w:color w:val="000000"/>
          <w:kern w:val="0"/>
          <w:sz w:val="20"/>
          <w:szCs w:val="20"/>
          <w14:ligatures w14:val="none"/>
        </w:rPr>
        <w:t>If you access a NID, as well as a Sub-Loop IBC connected to that NID, you may do so pursuant to the terms and conditions contained in your Interconnection Agreement.</w:t>
      </w:r>
      <w:bookmarkEnd w:id="235266397"/>
      <w:r w:rsidRPr="00155ECD" w:rsidR="00155ECD">
        <w:rPr>
          <w:rFonts w:ascii="Arial" w:hAnsi="Arial" w:eastAsia="Times New Roman" w:cs="Arial"/>
          <w:color w:val="000000"/>
          <w:kern w:val="0"/>
          <w:sz w:val="20"/>
          <w:szCs w:val="20"/>
          <w14:ligatures w14:val="none"/>
        </w:rPr>
        <w:t xml:space="preserve"> If you need access only to a NID (e.g., you do not wish to access a Sub-Loop IBC connected to that NID), you may only do so </w:t>
      </w:r>
      <w:r w:rsidRPr="00155ECD" w:rsidR="00155ECD">
        <w:rPr>
          <w:rFonts w:ascii="Arial" w:hAnsi="Arial" w:eastAsia="Times New Roman" w:cs="Arial"/>
          <w:color w:val="000000"/>
          <w:kern w:val="0"/>
          <w:sz w:val="20"/>
          <w:szCs w:val="20"/>
          <w14:ligatures w14:val="none"/>
        </w:rPr>
        <w:t>pursuant to</w:t>
      </w:r>
      <w:r w:rsidRPr="00155ECD" w:rsidR="00155ECD">
        <w:rPr>
          <w:rFonts w:ascii="Arial" w:hAnsi="Arial" w:eastAsia="Times New Roman" w:cs="Arial"/>
          <w:color w:val="000000"/>
          <w:kern w:val="0"/>
          <w:sz w:val="20"/>
          <w:szCs w:val="20"/>
          <w14:ligatures w14:val="none"/>
        </w:rPr>
        <w:t xml:space="preserve"> the </w:t>
      </w:r>
      <w:hyperlink w:history="1" w:anchor="terms" r:id="rId19">
        <w:r w:rsidRPr="00155ECD" w:rsidR="00155ECD">
          <w:rPr>
            <w:rFonts w:ascii="Arial" w:hAnsi="Arial" w:eastAsia="Times New Roman" w:cs="Arial"/>
            <w:color w:val="006BBD"/>
            <w:kern w:val="0"/>
            <w:sz w:val="20"/>
            <w:szCs w:val="20"/>
            <w:u w:val="single"/>
            <w14:ligatures w14:val="none"/>
          </w:rPr>
          <w:t>Terms and Conditions</w:t>
        </w:r>
      </w:hyperlink>
      <w:r w:rsidRPr="00155ECD" w:rsidR="00155ECD">
        <w:rPr>
          <w:rFonts w:ascii="Arial" w:hAnsi="Arial" w:eastAsia="Times New Roman" w:cs="Arial"/>
          <w:color w:val="000000"/>
          <w:kern w:val="0"/>
          <w:sz w:val="20"/>
          <w:szCs w:val="20"/>
          <w14:ligatures w14:val="none"/>
        </w:rPr>
        <w:t> </w:t>
      </w:r>
      <w:r w:rsidRPr="00155ECD" w:rsidR="00155ECD">
        <w:rPr>
          <w:rFonts w:ascii="Arial" w:hAnsi="Arial" w:eastAsia="Times New Roman" w:cs="Arial"/>
          <w:color w:val="000000"/>
          <w:kern w:val="0"/>
          <w:sz w:val="20"/>
          <w:szCs w:val="20"/>
          <w14:ligatures w14:val="none"/>
        </w:rPr>
        <w:t>contained</w:t>
      </w:r>
      <w:r w:rsidRPr="00155ECD" w:rsidR="00155ECD">
        <w:rPr>
          <w:rFonts w:ascii="Arial" w:hAnsi="Arial" w:eastAsia="Times New Roman" w:cs="Arial"/>
          <w:color w:val="000000"/>
          <w:kern w:val="0"/>
          <w:sz w:val="20"/>
          <w:szCs w:val="20"/>
          <w14:ligatures w14:val="none"/>
        </w:rPr>
        <w:t xml:space="preserve"> </w:t>
      </w:r>
      <w:r w:rsidRPr="00155ECD" w:rsidR="00155ECD">
        <w:rPr>
          <w:rFonts w:ascii="Arial" w:hAnsi="Arial" w:eastAsia="Times New Roman" w:cs="Arial"/>
          <w:color w:val="000000"/>
          <w:kern w:val="0"/>
          <w:sz w:val="20"/>
          <w:szCs w:val="20"/>
          <w14:ligatures w14:val="none"/>
        </w:rPr>
        <w:t>herein</w:t>
      </w:r>
      <w:r w:rsidRPr="00155ECD" w:rsidR="00155ECD">
        <w:rPr>
          <w:rFonts w:ascii="Arial" w:hAnsi="Arial" w:eastAsia="Times New Roman" w:cs="Arial"/>
          <w:color w:val="000000"/>
          <w:kern w:val="0"/>
          <w:sz w:val="20"/>
          <w:szCs w:val="20"/>
          <w14:ligatures w14:val="none"/>
        </w:rPr>
        <w:t xml:space="preserve">. CenturyLink shall </w:t>
      </w:r>
      <w:r w:rsidRPr="00155ECD" w:rsidR="00155ECD">
        <w:rPr>
          <w:rFonts w:ascii="Arial" w:hAnsi="Arial" w:eastAsia="Times New Roman" w:cs="Arial"/>
          <w:color w:val="000000"/>
          <w:kern w:val="0"/>
          <w:sz w:val="20"/>
          <w:szCs w:val="20"/>
          <w14:ligatures w14:val="none"/>
        </w:rPr>
        <w:t>permit</w:t>
      </w:r>
      <w:r w:rsidRPr="00155ECD" w:rsidR="00155ECD">
        <w:rPr>
          <w:rFonts w:ascii="Arial" w:hAnsi="Arial" w:eastAsia="Times New Roman" w:cs="Arial"/>
          <w:color w:val="000000"/>
          <w:kern w:val="0"/>
          <w:sz w:val="20"/>
          <w:szCs w:val="20"/>
          <w14:ligatures w14:val="none"/>
        </w:rPr>
        <w:t xml:space="preserve"> you to connect your own Loop facilities to premises IW through CenturyLink's NID, or at any other technically </w:t>
      </w:r>
      <w:r w:rsidRPr="00155ECD" w:rsidR="00155ECD">
        <w:rPr>
          <w:rFonts w:ascii="Arial" w:hAnsi="Arial" w:eastAsia="Times New Roman" w:cs="Arial"/>
          <w:color w:val="000000"/>
          <w:kern w:val="0"/>
          <w:sz w:val="20"/>
          <w:szCs w:val="20"/>
          <w14:ligatures w14:val="none"/>
        </w:rPr>
        <w:t>feasible</w:t>
      </w:r>
      <w:r w:rsidRPr="00155ECD" w:rsidR="00155ECD">
        <w:rPr>
          <w:rFonts w:ascii="Arial" w:hAnsi="Arial" w:eastAsia="Times New Roman" w:cs="Arial"/>
          <w:color w:val="000000"/>
          <w:kern w:val="0"/>
          <w:sz w:val="20"/>
          <w:szCs w:val="20"/>
          <w14:ligatures w14:val="none"/>
        </w:rPr>
        <w:t xml:space="preserve"> point.</w:t>
      </w:r>
    </w:p>
    <w:p w:rsidRPr="00155ECD" w:rsidR="00155ECD" w:rsidP="00155ECD" w:rsidRDefault="00155ECD" w14:paraId="081A54E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155ECD">
        <w:rPr>
          <w:rFonts w:ascii="Arial" w:hAnsi="Arial" w:eastAsia="Times New Roman" w:cs="Arial"/>
          <w:color w:val="000000"/>
          <w:kern w:val="0"/>
          <w:sz w:val="20"/>
          <w:szCs w:val="20"/>
          <w14:ligatures w14:val="none"/>
        </w:rPr>
        <w:t>If you request Unbundled Loops on a reuse basis, the existing drop and CenturyLink's NID, as well as any on premises wiring that CenturyLink owns or controls, will remain in place and continue to carry the signal over the end-user's IW to the end-user's equipment.</w:t>
      </w:r>
    </w:p>
    <w:p w:rsidRPr="00155ECD" w:rsidR="00155ECD" w:rsidP="725CD217" w:rsidRDefault="00155ECD" w14:paraId="7538D5A5"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155ECD" w:rsidR="00155ECD">
        <w:rPr>
          <w:rFonts w:ascii="Arial" w:hAnsi="Arial" w:eastAsia="Times New Roman" w:cs="Arial"/>
          <w:color w:val="000000"/>
          <w:kern w:val="0"/>
          <w:sz w:val="20"/>
          <w:szCs w:val="20"/>
          <w14:ligatures w14:val="none"/>
        </w:rPr>
        <w:t xml:space="preserve">CenturyLink </w:t>
      </w:r>
      <w:r w:rsidRPr="00155ECD" w:rsidR="00155ECD">
        <w:rPr>
          <w:rFonts w:ascii="Arial" w:hAnsi="Arial" w:eastAsia="Times New Roman" w:cs="Arial"/>
          <w:color w:val="000000"/>
          <w:kern w:val="0"/>
          <w:sz w:val="20"/>
          <w:szCs w:val="20"/>
          <w14:ligatures w14:val="none"/>
        </w:rPr>
        <w:t xml:space="preserve">retains</w:t>
      </w:r>
      <w:r w:rsidRPr="00155ECD" w:rsidR="00155ECD">
        <w:rPr>
          <w:rFonts w:ascii="Arial" w:hAnsi="Arial" w:eastAsia="Times New Roman" w:cs="Arial"/>
          <w:color w:val="000000"/>
          <w:kern w:val="0"/>
          <w:sz w:val="20"/>
          <w:szCs w:val="20"/>
          <w14:ligatures w14:val="none"/>
        </w:rPr>
        <w:t xml:space="preserve"> sole ownership of </w:t>
      </w:r>
      <w:bookmarkStart w:name="_Int_TSmhAbKD" w:id="1719118568"/>
      <w:r w:rsidRPr="00155ECD" w:rsidR="00155ECD">
        <w:rPr>
          <w:rFonts w:ascii="Arial" w:hAnsi="Arial" w:eastAsia="Times New Roman" w:cs="Arial"/>
          <w:color w:val="000000"/>
          <w:kern w:val="0"/>
          <w:sz w:val="20"/>
          <w:szCs w:val="20"/>
          <w14:ligatures w14:val="none"/>
        </w:rPr>
        <w:t>the CenturyLink</w:t>
      </w:r>
      <w:bookmarkEnd w:id="1719118568"/>
      <w:r w:rsidRPr="00155ECD" w:rsidR="00155ECD">
        <w:rPr>
          <w:rFonts w:ascii="Arial" w:hAnsi="Arial" w:eastAsia="Times New Roman" w:cs="Arial"/>
          <w:color w:val="000000"/>
          <w:kern w:val="0"/>
          <w:sz w:val="20"/>
          <w:szCs w:val="20"/>
          <w14:ligatures w14:val="none"/>
        </w:rPr>
        <w:t xml:space="preserve"> NID and its contents on CenturyLink's side. CenturyLink </w:t>
      </w:r>
      <w:r w:rsidRPr="00155ECD" w:rsidR="00155ECD">
        <w:rPr>
          <w:rFonts w:ascii="Arial" w:hAnsi="Arial" w:eastAsia="Times New Roman" w:cs="Arial"/>
          <w:color w:val="000000"/>
          <w:kern w:val="0"/>
          <w:sz w:val="20"/>
          <w:szCs w:val="20"/>
          <w14:ligatures w14:val="none"/>
        </w:rPr>
        <w:t xml:space="preserve">is not required to</w:t>
      </w:r>
      <w:r w:rsidRPr="00155ECD" w:rsidR="00155ECD">
        <w:rPr>
          <w:rFonts w:ascii="Arial" w:hAnsi="Arial" w:eastAsia="Times New Roman" w:cs="Arial"/>
          <w:color w:val="000000"/>
          <w:kern w:val="0"/>
          <w:sz w:val="20"/>
          <w:szCs w:val="20"/>
          <w14:ligatures w14:val="none"/>
        </w:rPr>
        <w:t xml:space="preserve"> proactively conduct NID change-outs (e.g., change a simple NID to a smart NID). However, CenturyLink will change the NID at your request and the </w:t>
      </w:r>
      <w:r w:rsidRPr="00155ECD" w:rsidR="00155ECD">
        <w:rPr>
          <w:rFonts w:ascii="Arial" w:hAnsi="Arial" w:eastAsia="Times New Roman" w:cs="Arial"/>
          <w:color w:val="000000"/>
          <w:kern w:val="0"/>
          <w:sz w:val="20"/>
          <w:szCs w:val="20"/>
          <w14:ligatures w14:val="none"/>
        </w:rPr>
        <w:t xml:space="preserve">appropriate charges</w:t>
      </w:r>
      <w:r w:rsidRPr="00155ECD" w:rsidR="00155ECD">
        <w:rPr>
          <w:rFonts w:ascii="Arial" w:hAnsi="Arial" w:eastAsia="Times New Roman" w:cs="Arial"/>
          <w:color w:val="000000"/>
          <w:kern w:val="0"/>
          <w:sz w:val="20"/>
          <w:szCs w:val="20"/>
          <w14:ligatures w14:val="none"/>
        </w:rPr>
        <w:t xml:space="preserve"> will apply. CenturyLink will not inventory NID locations on your behalf.</w:t>
      </w:r>
    </w:p>
    <w:p w:rsidRPr="00155ECD" w:rsidR="00155ECD" w:rsidP="00155ECD" w:rsidRDefault="00155ECD" w14:paraId="20691B12"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155ECD">
        <w:rPr>
          <w:rFonts w:ascii="Arial" w:hAnsi="Arial" w:eastAsia="Times New Roman" w:cs="Arial"/>
          <w:b/>
          <w:bCs/>
          <w:color w:val="000000"/>
          <w:kern w:val="0"/>
          <w:sz w:val="21"/>
          <w:szCs w:val="21"/>
          <w14:ligatures w14:val="none"/>
        </w:rPr>
        <w:t>Optional Features</w:t>
      </w:r>
    </w:p>
    <w:p w:rsidRPr="00155ECD" w:rsidR="00155ECD" w:rsidP="00155ECD" w:rsidRDefault="00155ECD" w14:paraId="7B404C6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155ECD">
        <w:rPr>
          <w:rFonts w:ascii="Arial" w:hAnsi="Arial" w:eastAsia="Times New Roman" w:cs="Arial"/>
          <w:color w:val="000000"/>
          <w:kern w:val="0"/>
          <w:sz w:val="20"/>
          <w:szCs w:val="20"/>
          <w14:ligatures w14:val="none"/>
        </w:rPr>
        <w:t>There are no Optional Features for Stand-Alone NID.</w:t>
      </w:r>
    </w:p>
    <w:p w:rsidRPr="00155ECD" w:rsidR="00155ECD" w:rsidP="00155ECD" w:rsidRDefault="00155ECD" w14:paraId="6CBF83C6"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features" w:id="2"/>
      <w:bookmarkEnd w:id="2"/>
      <w:r w:rsidRPr="00155ECD">
        <w:rPr>
          <w:rFonts w:ascii="Arial" w:hAnsi="Arial" w:eastAsia="Times New Roman" w:cs="Arial"/>
          <w:b/>
          <w:bCs/>
          <w:color w:val="000000"/>
          <w:kern w:val="0"/>
          <w:sz w:val="26"/>
          <w:szCs w:val="26"/>
          <w14:ligatures w14:val="none"/>
        </w:rPr>
        <w:t>Features/Benefits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953"/>
        <w:gridCol w:w="7391"/>
      </w:tblGrid>
      <w:tr w:rsidRPr="00155ECD" w:rsidR="00155ECD" w:rsidTr="725CD217" w14:paraId="082A61BF"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155ECD" w:rsidR="00155ECD" w:rsidP="00155ECD" w:rsidRDefault="00155ECD" w14:paraId="0A2F2F0E" w14:textId="77777777">
            <w:pPr>
              <w:spacing w:after="0" w:line="240" w:lineRule="auto"/>
              <w:rPr>
                <w:rFonts w:ascii="Arial" w:hAnsi="Arial" w:eastAsia="Times New Roman" w:cs="Arial"/>
                <w:b/>
                <w:bCs/>
                <w:color w:val="000000"/>
                <w:kern w:val="0"/>
                <w:sz w:val="20"/>
                <w:szCs w:val="20"/>
                <w14:ligatures w14:val="none"/>
              </w:rPr>
            </w:pPr>
            <w:r w:rsidRPr="00155ECD">
              <w:rPr>
                <w:rFonts w:ascii="Arial" w:hAnsi="Arial" w:eastAsia="Times New Roman" w:cs="Arial"/>
                <w:b/>
                <w:bCs/>
                <w:color w:val="000000"/>
                <w:kern w:val="0"/>
                <w:sz w:val="20"/>
                <w:szCs w:val="20"/>
                <w14:ligatures w14:val="none"/>
              </w:rPr>
              <w:t>Features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155ECD" w:rsidR="00155ECD" w:rsidP="00155ECD" w:rsidRDefault="00155ECD" w14:paraId="4F2CE3C2" w14:textId="77777777">
            <w:pPr>
              <w:spacing w:after="0" w:line="240" w:lineRule="auto"/>
              <w:rPr>
                <w:rFonts w:ascii="Arial" w:hAnsi="Arial" w:eastAsia="Times New Roman" w:cs="Arial"/>
                <w:b/>
                <w:bCs/>
                <w:color w:val="000000"/>
                <w:kern w:val="0"/>
                <w:sz w:val="20"/>
                <w:szCs w:val="20"/>
                <w14:ligatures w14:val="none"/>
              </w:rPr>
            </w:pPr>
            <w:r w:rsidRPr="00155ECD">
              <w:rPr>
                <w:rFonts w:ascii="Arial" w:hAnsi="Arial" w:eastAsia="Times New Roman" w:cs="Arial"/>
                <w:b/>
                <w:bCs/>
                <w:color w:val="000000"/>
                <w:kern w:val="0"/>
                <w:sz w:val="20"/>
                <w:szCs w:val="20"/>
                <w14:ligatures w14:val="none"/>
              </w:rPr>
              <w:t>Benefits</w:t>
            </w:r>
          </w:p>
        </w:tc>
      </w:tr>
      <w:tr w:rsidRPr="00155ECD" w:rsidR="00155ECD" w:rsidTr="725CD217" w14:paraId="7F18DFEC"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155ECD" w:rsidR="00155ECD" w:rsidP="00155ECD" w:rsidRDefault="00155ECD" w14:paraId="5CF48ED0" w14:textId="77777777">
            <w:pPr>
              <w:spacing w:after="0" w:line="240" w:lineRule="auto"/>
              <w:rPr>
                <w:rFonts w:ascii="Arial" w:hAnsi="Arial" w:eastAsia="Times New Roman" w:cs="Arial"/>
                <w:color w:val="000000"/>
                <w:kern w:val="0"/>
                <w:sz w:val="20"/>
                <w:szCs w:val="20"/>
                <w14:ligatures w14:val="none"/>
              </w:rPr>
            </w:pPr>
            <w:r w:rsidRPr="00155ECD">
              <w:rPr>
                <w:rFonts w:ascii="Arial" w:hAnsi="Arial" w:eastAsia="Times New Roman" w:cs="Arial"/>
                <w:color w:val="000000"/>
                <w:kern w:val="0"/>
                <w:sz w:val="20"/>
                <w:szCs w:val="20"/>
                <w14:ligatures w14:val="none"/>
              </w:rPr>
              <w:t>Protector Field</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155ECD" w:rsidR="00155ECD" w:rsidP="00155ECD" w:rsidRDefault="00155ECD" w14:paraId="2D17A4C5" w14:textId="77777777">
            <w:pPr>
              <w:spacing w:after="0" w:line="240" w:lineRule="auto"/>
              <w:rPr>
                <w:rFonts w:ascii="Arial" w:hAnsi="Arial" w:eastAsia="Times New Roman" w:cs="Arial"/>
                <w:color w:val="000000"/>
                <w:kern w:val="0"/>
                <w:sz w:val="20"/>
                <w:szCs w:val="20"/>
                <w14:ligatures w14:val="none"/>
              </w:rPr>
            </w:pPr>
            <w:r w:rsidRPr="00155ECD" w:rsidR="00155ECD">
              <w:rPr>
                <w:rFonts w:ascii="Arial" w:hAnsi="Arial" w:eastAsia="Times New Roman" w:cs="Arial"/>
                <w:color w:val="000000"/>
                <w:kern w:val="0"/>
                <w:sz w:val="20"/>
                <w:szCs w:val="20"/>
                <w14:ligatures w14:val="none"/>
              </w:rPr>
              <w:t xml:space="preserve">Protects your facilities against </w:t>
            </w:r>
            <w:bookmarkStart w:name="_Int_HJDjaJtE" w:id="1444929284"/>
            <w:r w:rsidRPr="00155ECD" w:rsidR="00155ECD">
              <w:rPr>
                <w:rFonts w:ascii="Arial" w:hAnsi="Arial" w:eastAsia="Times New Roman" w:cs="Arial"/>
                <w:color w:val="000000"/>
                <w:kern w:val="0"/>
                <w:sz w:val="20"/>
                <w:szCs w:val="20"/>
                <w14:ligatures w14:val="none"/>
              </w:rPr>
              <w:t>high-voltage</w:t>
            </w:r>
            <w:bookmarkEnd w:id="1444929284"/>
          </w:p>
        </w:tc>
      </w:tr>
      <w:tr w:rsidRPr="00155ECD" w:rsidR="00155ECD" w:rsidTr="725CD217" w14:paraId="750F87BA"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155ECD" w:rsidR="00155ECD" w:rsidP="00155ECD" w:rsidRDefault="00155ECD" w14:paraId="78535013" w14:textId="77777777">
            <w:pPr>
              <w:spacing w:after="0" w:line="240" w:lineRule="auto"/>
              <w:rPr>
                <w:rFonts w:ascii="Arial" w:hAnsi="Arial" w:eastAsia="Times New Roman" w:cs="Arial"/>
                <w:color w:val="000000"/>
                <w:kern w:val="0"/>
                <w:sz w:val="20"/>
                <w:szCs w:val="20"/>
                <w14:ligatures w14:val="none"/>
              </w:rPr>
            </w:pPr>
            <w:r w:rsidRPr="00155ECD">
              <w:rPr>
                <w:rFonts w:ascii="Arial" w:hAnsi="Arial" w:eastAsia="Times New Roman" w:cs="Arial"/>
                <w:color w:val="000000"/>
                <w:kern w:val="0"/>
                <w:sz w:val="20"/>
                <w:szCs w:val="20"/>
                <w14:ligatures w14:val="none"/>
              </w:rPr>
              <w:t>Loop termination options</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155ECD" w:rsidR="00155ECD" w:rsidP="00155ECD" w:rsidRDefault="00155ECD" w14:paraId="2F33E61C" w14:textId="77777777">
            <w:pPr>
              <w:spacing w:after="0" w:line="240" w:lineRule="auto"/>
              <w:rPr>
                <w:rFonts w:ascii="Arial" w:hAnsi="Arial" w:eastAsia="Times New Roman" w:cs="Arial"/>
                <w:color w:val="000000"/>
                <w:kern w:val="0"/>
                <w:sz w:val="20"/>
                <w:szCs w:val="20"/>
                <w14:ligatures w14:val="none"/>
              </w:rPr>
            </w:pPr>
            <w:r w:rsidRPr="00155ECD">
              <w:rPr>
                <w:rFonts w:ascii="Arial" w:hAnsi="Arial" w:eastAsia="Times New Roman" w:cs="Arial"/>
                <w:color w:val="000000"/>
                <w:kern w:val="0"/>
                <w:sz w:val="20"/>
                <w:szCs w:val="20"/>
                <w14:ligatures w14:val="none"/>
              </w:rPr>
              <w:t>You can deploy your own NID and connect to the CenturyLink NID by placing a cross-connect between the two</w:t>
            </w:r>
            <w:r w:rsidRPr="00155ECD">
              <w:rPr>
                <w:rFonts w:ascii="Arial" w:hAnsi="Arial" w:eastAsia="Times New Roman" w:cs="Arial"/>
                <w:color w:val="000000"/>
                <w:kern w:val="0"/>
                <w:sz w:val="20"/>
                <w:szCs w:val="20"/>
                <w14:ligatures w14:val="none"/>
              </w:rPr>
              <w:br/>
            </w:r>
            <w:r w:rsidRPr="00155ECD">
              <w:rPr>
                <w:rFonts w:ascii="Arial" w:hAnsi="Arial" w:eastAsia="Times New Roman" w:cs="Arial"/>
                <w:color w:val="000000"/>
                <w:kern w:val="0"/>
                <w:sz w:val="20"/>
                <w:szCs w:val="20"/>
                <w14:ligatures w14:val="none"/>
              </w:rPr>
              <w:br/>
            </w:r>
            <w:r w:rsidRPr="00155ECD">
              <w:rPr>
                <w:rFonts w:ascii="Arial" w:hAnsi="Arial" w:eastAsia="Times New Roman" w:cs="Arial"/>
                <w:color w:val="000000"/>
                <w:kern w:val="0"/>
                <w:sz w:val="20"/>
                <w:szCs w:val="20"/>
                <w14:ligatures w14:val="none"/>
              </w:rPr>
              <w:t>Access to the IW provides you access to the end-user</w:t>
            </w:r>
            <w:r w:rsidRPr="00155ECD">
              <w:rPr>
                <w:rFonts w:ascii="Arial" w:hAnsi="Arial" w:eastAsia="Times New Roman" w:cs="Arial"/>
                <w:color w:val="000000"/>
                <w:kern w:val="0"/>
                <w:sz w:val="20"/>
                <w:szCs w:val="20"/>
                <w14:ligatures w14:val="none"/>
              </w:rPr>
              <w:br/>
            </w:r>
            <w:r w:rsidRPr="00155ECD">
              <w:rPr>
                <w:rFonts w:ascii="Arial" w:hAnsi="Arial" w:eastAsia="Times New Roman" w:cs="Arial"/>
                <w:color w:val="000000"/>
                <w:kern w:val="0"/>
                <w:sz w:val="20"/>
                <w:szCs w:val="20"/>
                <w14:ligatures w14:val="none"/>
              </w:rPr>
              <w:br/>
            </w:r>
            <w:r w:rsidRPr="00155ECD">
              <w:rPr>
                <w:rFonts w:ascii="Arial" w:hAnsi="Arial" w:eastAsia="Times New Roman" w:cs="Arial"/>
                <w:color w:val="000000"/>
                <w:kern w:val="0"/>
                <w:sz w:val="20"/>
                <w:szCs w:val="20"/>
                <w14:ligatures w14:val="none"/>
              </w:rPr>
              <w:t>Terminate to a new NID or other technically feasible interconnection point</w:t>
            </w:r>
          </w:p>
        </w:tc>
      </w:tr>
    </w:tbl>
    <w:p w:rsidRPr="00155ECD" w:rsidR="00155ECD" w:rsidP="00155ECD" w:rsidRDefault="00155ECD" w14:paraId="6FD6D651"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app" w:id="3"/>
      <w:bookmarkEnd w:id="3"/>
      <w:r w:rsidRPr="00155ECD">
        <w:rPr>
          <w:rFonts w:ascii="Arial" w:hAnsi="Arial" w:eastAsia="Times New Roman" w:cs="Arial"/>
          <w:b/>
          <w:bCs/>
          <w:color w:val="000000"/>
          <w:kern w:val="0"/>
          <w:sz w:val="26"/>
          <w:szCs w:val="26"/>
          <w14:ligatures w14:val="none"/>
        </w:rPr>
        <w:t>Applications</w:t>
      </w:r>
    </w:p>
    <w:p w:rsidRPr="00155ECD" w:rsidR="00155ECD" w:rsidP="00155ECD" w:rsidRDefault="00155ECD" w14:paraId="1FE8C30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155ECD">
        <w:rPr>
          <w:rFonts w:ascii="Arial" w:hAnsi="Arial" w:eastAsia="Times New Roman" w:cs="Arial"/>
          <w:color w:val="000000"/>
          <w:kern w:val="0"/>
          <w:sz w:val="20"/>
          <w:szCs w:val="20"/>
          <w14:ligatures w14:val="none"/>
        </w:rPr>
        <w:t>See Features/Benefits.</w:t>
      </w:r>
    </w:p>
    <w:p w:rsidRPr="00155ECD" w:rsidR="00155ECD" w:rsidP="00155ECD" w:rsidRDefault="00155ECD" w14:paraId="3F8FE400"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imp" w:id="4"/>
      <w:bookmarkEnd w:id="4"/>
      <w:r w:rsidRPr="00155ECD">
        <w:rPr>
          <w:rFonts w:ascii="Arial" w:hAnsi="Arial" w:eastAsia="Times New Roman" w:cs="Arial"/>
          <w:b/>
          <w:bCs/>
          <w:color w:val="000000"/>
          <w:kern w:val="0"/>
          <w:sz w:val="26"/>
          <w:szCs w:val="26"/>
          <w14:ligatures w14:val="none"/>
        </w:rPr>
        <w:t>Implementation</w:t>
      </w:r>
    </w:p>
    <w:p w:rsidRPr="00155ECD" w:rsidR="00155ECD" w:rsidP="00155ECD" w:rsidRDefault="00155ECD" w14:paraId="0E2AADC4"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155ECD">
        <w:rPr>
          <w:rFonts w:ascii="Arial" w:hAnsi="Arial" w:eastAsia="Times New Roman" w:cs="Arial"/>
          <w:b/>
          <w:bCs/>
          <w:color w:val="000000"/>
          <w:kern w:val="0"/>
          <w:sz w:val="21"/>
          <w:szCs w:val="21"/>
          <w14:ligatures w14:val="none"/>
        </w:rPr>
        <w:t>Product Prerequisites</w:t>
      </w:r>
    </w:p>
    <w:p w:rsidRPr="00155ECD" w:rsidR="00155ECD" w:rsidP="00155ECD" w:rsidRDefault="00155ECD" w14:paraId="165902E9" w14:textId="77777777">
      <w:pPr>
        <w:shd w:val="clear" w:color="auto" w:fill="FFFFFF"/>
        <w:spacing w:after="0" w:line="240" w:lineRule="auto"/>
        <w:rPr>
          <w:rFonts w:ascii="Arial" w:hAnsi="Arial" w:eastAsia="Times New Roman" w:cs="Arial"/>
          <w:color w:val="000000"/>
          <w:kern w:val="0"/>
          <w:sz w:val="20"/>
          <w:szCs w:val="20"/>
          <w14:ligatures w14:val="none"/>
        </w:rPr>
      </w:pPr>
      <w:r w:rsidRPr="00155ECD">
        <w:rPr>
          <w:rFonts w:ascii="Arial" w:hAnsi="Arial" w:eastAsia="Times New Roman" w:cs="Arial"/>
          <w:color w:val="000000"/>
          <w:kern w:val="0"/>
          <w:sz w:val="20"/>
          <w:szCs w:val="20"/>
          <w14:ligatures w14:val="none"/>
        </w:rPr>
        <w:t>If you are a new CLEC and are ready to do business with CenturyLink, view </w:t>
      </w:r>
      <w:hyperlink w:history="1" r:id="rId20">
        <w:r w:rsidRPr="00155ECD">
          <w:rPr>
            <w:rFonts w:ascii="Arial" w:hAnsi="Arial" w:eastAsia="Times New Roman" w:cs="Arial"/>
            <w:color w:val="006BBD"/>
            <w:kern w:val="0"/>
            <w:sz w:val="20"/>
            <w:szCs w:val="20"/>
            <w:u w:val="single"/>
            <w14:ligatures w14:val="none"/>
          </w:rPr>
          <w:t>Getting Started</w:t>
        </w:r>
      </w:hyperlink>
      <w:r w:rsidRPr="00155ECD">
        <w:rPr>
          <w:rFonts w:ascii="Arial" w:hAnsi="Arial" w:eastAsia="Times New Roman" w:cs="Arial"/>
          <w:color w:val="000000"/>
          <w:kern w:val="0"/>
          <w:sz w:val="20"/>
          <w:szCs w:val="20"/>
          <w14:ligatures w14:val="none"/>
        </w:rPr>
        <w:t> for Facility-Based CLECs. If you are an existing CLEC wishing to amend your Interconnection Agreement or your New Customer Questionnaire, additional information is located in the </w:t>
      </w:r>
      <w:hyperlink w:history="1" r:id="rId21">
        <w:r w:rsidRPr="00155ECD">
          <w:rPr>
            <w:rFonts w:ascii="Arial" w:hAnsi="Arial" w:eastAsia="Times New Roman" w:cs="Arial"/>
            <w:color w:val="006BBD"/>
            <w:kern w:val="0"/>
            <w:sz w:val="20"/>
            <w:szCs w:val="20"/>
            <w:u w:val="single"/>
            <w14:ligatures w14:val="none"/>
          </w:rPr>
          <w:t>Interconnection Agreement</w:t>
        </w:r>
      </w:hyperlink>
      <w:r w:rsidRPr="00155ECD">
        <w:rPr>
          <w:rFonts w:ascii="Arial" w:hAnsi="Arial" w:eastAsia="Times New Roman" w:cs="Arial"/>
          <w:color w:val="000000"/>
          <w:kern w:val="0"/>
          <w:sz w:val="20"/>
          <w:szCs w:val="20"/>
          <w14:ligatures w14:val="none"/>
        </w:rPr>
        <w:t>.</w:t>
      </w:r>
    </w:p>
    <w:p w:rsidRPr="00155ECD" w:rsidR="00155ECD" w:rsidP="725CD217" w:rsidRDefault="00155ECD" w14:paraId="6FD15BCA"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155ECD" w:rsidR="00155ECD">
        <w:rPr>
          <w:rFonts w:ascii="Arial" w:hAnsi="Arial" w:eastAsia="Times New Roman" w:cs="Arial"/>
          <w:color w:val="000000"/>
          <w:kern w:val="0"/>
          <w:sz w:val="20"/>
          <w:szCs w:val="20"/>
          <w14:ligatures w14:val="none"/>
        </w:rPr>
        <w:t xml:space="preserve">Border town characteristics, including </w:t>
      </w:r>
      <w:bookmarkStart w:name="_Int_p7xlnsEg" w:id="1830454095"/>
      <w:r w:rsidRPr="00155ECD" w:rsidR="00155ECD">
        <w:rPr>
          <w:rFonts w:ascii="Arial" w:hAnsi="Arial" w:eastAsia="Times New Roman" w:cs="Arial"/>
          <w:color w:val="000000"/>
          <w:kern w:val="0"/>
          <w:sz w:val="20"/>
          <w:szCs w:val="20"/>
          <w14:ligatures w14:val="none"/>
        </w:rPr>
        <w:t>a</w:t>
      </w:r>
      <w:bookmarkEnd w:id="1830454095"/>
      <w:r w:rsidRPr="00155ECD" w:rsidR="00155ECD">
        <w:rPr>
          <w:rFonts w:ascii="Arial" w:hAnsi="Arial" w:eastAsia="Times New Roman" w:cs="Arial"/>
          <w:color w:val="000000"/>
          <w:kern w:val="0"/>
          <w:sz w:val="20"/>
          <w:szCs w:val="20"/>
          <w14:ligatures w14:val="none"/>
        </w:rPr>
        <w:t xml:space="preserve"> NPA/NXX matrix are described in the </w:t>
      </w:r>
      <w:hyperlink w:history="1" r:id="Rfeaecf6cb0ae4f44">
        <w:r w:rsidRPr="00155ECD" w:rsidR="00155ECD">
          <w:rPr>
            <w:rFonts w:ascii="Arial" w:hAnsi="Arial" w:eastAsia="Times New Roman" w:cs="Arial"/>
            <w:color w:val="006BBD"/>
            <w:kern w:val="0"/>
            <w:sz w:val="20"/>
            <w:szCs w:val="20"/>
            <w:u w:val="single"/>
            <w14:ligatures w14:val="none"/>
          </w:rPr>
          <w:t>Pre-Ordering Overview</w:t>
        </w:r>
      </w:hyperlink>
      <w:r w:rsidRPr="00155ECD" w:rsidR="00155ECD">
        <w:rPr>
          <w:rFonts w:ascii="Arial" w:hAnsi="Arial" w:eastAsia="Times New Roman" w:cs="Arial"/>
          <w:color w:val="000000"/>
          <w:kern w:val="0"/>
          <w:sz w:val="20"/>
          <w:szCs w:val="20"/>
          <w14:ligatures w14:val="none"/>
        </w:rPr>
        <w:t>.</w:t>
      </w:r>
    </w:p>
    <w:p w:rsidRPr="00155ECD" w:rsidR="00155ECD" w:rsidP="00155ECD" w:rsidRDefault="00155ECD" w14:paraId="4DBB4899"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preorder" w:id="5"/>
      <w:bookmarkEnd w:id="5"/>
      <w:r w:rsidRPr="00155ECD">
        <w:rPr>
          <w:rFonts w:ascii="Arial" w:hAnsi="Arial" w:eastAsia="Times New Roman" w:cs="Arial"/>
          <w:b/>
          <w:bCs/>
          <w:color w:val="000000"/>
          <w:kern w:val="0"/>
          <w:sz w:val="21"/>
          <w:szCs w:val="21"/>
          <w14:ligatures w14:val="none"/>
        </w:rPr>
        <w:t>Pre-Ordering</w:t>
      </w:r>
    </w:p>
    <w:p w:rsidRPr="00155ECD" w:rsidR="00155ECD" w:rsidP="00155ECD" w:rsidRDefault="00155ECD" w14:paraId="24DCE4EF" w14:textId="77777777">
      <w:pPr>
        <w:shd w:val="clear" w:color="auto" w:fill="FFFFFF"/>
        <w:spacing w:after="0" w:line="240" w:lineRule="auto"/>
        <w:rPr>
          <w:rFonts w:ascii="Arial" w:hAnsi="Arial" w:eastAsia="Times New Roman" w:cs="Arial"/>
          <w:color w:val="000000"/>
          <w:kern w:val="0"/>
          <w:sz w:val="20"/>
          <w:szCs w:val="20"/>
          <w14:ligatures w14:val="none"/>
        </w:rPr>
      </w:pPr>
      <w:r w:rsidRPr="00155ECD">
        <w:rPr>
          <w:rFonts w:ascii="Arial" w:hAnsi="Arial" w:eastAsia="Times New Roman" w:cs="Arial"/>
          <w:color w:val="000000"/>
          <w:kern w:val="0"/>
          <w:sz w:val="20"/>
          <w:szCs w:val="20"/>
          <w14:ligatures w14:val="none"/>
        </w:rPr>
        <w:t>General pre-ordering activities are described in the </w:t>
      </w:r>
      <w:hyperlink w:history="1" r:id="rId23">
        <w:r w:rsidRPr="00155ECD">
          <w:rPr>
            <w:rFonts w:ascii="Arial" w:hAnsi="Arial" w:eastAsia="Times New Roman" w:cs="Arial"/>
            <w:color w:val="006BBD"/>
            <w:kern w:val="0"/>
            <w:sz w:val="20"/>
            <w:szCs w:val="20"/>
            <w:u w:val="single"/>
            <w14:ligatures w14:val="none"/>
          </w:rPr>
          <w:t>Pre-Ordering Overview</w:t>
        </w:r>
      </w:hyperlink>
      <w:r w:rsidRPr="00155ECD">
        <w:rPr>
          <w:rFonts w:ascii="Arial" w:hAnsi="Arial" w:eastAsia="Times New Roman" w:cs="Arial"/>
          <w:color w:val="000000"/>
          <w:kern w:val="0"/>
          <w:sz w:val="20"/>
          <w:szCs w:val="20"/>
          <w14:ligatures w14:val="none"/>
        </w:rPr>
        <w:t>.</w:t>
      </w:r>
    </w:p>
    <w:p w:rsidRPr="00155ECD" w:rsidR="00155ECD" w:rsidP="00155ECD" w:rsidRDefault="00155ECD" w14:paraId="49476603" w14:textId="77777777">
      <w:pPr>
        <w:shd w:val="clear" w:color="auto" w:fill="FFFFFF"/>
        <w:spacing w:after="0" w:line="240" w:lineRule="auto"/>
        <w:rPr>
          <w:rFonts w:ascii="Arial" w:hAnsi="Arial" w:eastAsia="Times New Roman" w:cs="Arial"/>
          <w:color w:val="000000"/>
          <w:kern w:val="0"/>
          <w:sz w:val="20"/>
          <w:szCs w:val="20"/>
          <w14:ligatures w14:val="none"/>
        </w:rPr>
      </w:pPr>
      <w:r w:rsidRPr="00155ECD">
        <w:rPr>
          <w:rFonts w:ascii="Arial" w:hAnsi="Arial" w:eastAsia="Times New Roman" w:cs="Arial"/>
          <w:color w:val="000000"/>
          <w:kern w:val="0"/>
          <w:sz w:val="20"/>
          <w:szCs w:val="20"/>
          <w14:ligatures w14:val="none"/>
        </w:rPr>
        <w:t>Requirements for pre-ordering are described in </w:t>
      </w:r>
      <w:hyperlink w:history="1" r:id="rId24">
        <w:r w:rsidRPr="00155ECD">
          <w:rPr>
            <w:rFonts w:ascii="Arial" w:hAnsi="Arial" w:eastAsia="Times New Roman" w:cs="Arial"/>
            <w:color w:val="006BBD"/>
            <w:kern w:val="0"/>
            <w:sz w:val="20"/>
            <w:szCs w:val="20"/>
            <w:u w:val="single"/>
            <w14:ligatures w14:val="none"/>
          </w:rPr>
          <w:t>Local Service Ordering Guidelines (LSOG)</w:t>
        </w:r>
      </w:hyperlink>
      <w:r w:rsidRPr="00155ECD">
        <w:rPr>
          <w:rFonts w:ascii="Arial" w:hAnsi="Arial" w:eastAsia="Times New Roman" w:cs="Arial"/>
          <w:color w:val="000000"/>
          <w:kern w:val="0"/>
          <w:sz w:val="20"/>
          <w:szCs w:val="20"/>
          <w14:ligatures w14:val="none"/>
        </w:rPr>
        <w:t> Pre-Order.</w:t>
      </w:r>
    </w:p>
    <w:p w:rsidRPr="00155ECD" w:rsidR="00155ECD" w:rsidP="725CD217" w:rsidRDefault="00155ECD" w14:paraId="53215BFA"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155ECD" w:rsidR="00155ECD">
        <w:rPr>
          <w:rFonts w:ascii="Arial" w:hAnsi="Arial" w:eastAsia="Times New Roman" w:cs="Arial"/>
          <w:color w:val="000000"/>
          <w:kern w:val="0"/>
          <w:sz w:val="20"/>
          <w:szCs w:val="20"/>
          <w14:ligatures w14:val="none"/>
        </w:rPr>
        <w:t xml:space="preserve">CenturyLink strongly recommends </w:t>
      </w:r>
      <w:bookmarkStart w:name="_Int_4hgifz87" w:id="369842744"/>
      <w:r w:rsidRPr="00155ECD" w:rsidR="00155ECD">
        <w:rPr>
          <w:rFonts w:ascii="Arial" w:hAnsi="Arial" w:eastAsia="Times New Roman" w:cs="Arial"/>
          <w:color w:val="000000"/>
          <w:kern w:val="0"/>
          <w:sz w:val="20"/>
          <w:szCs w:val="20"/>
          <w14:ligatures w14:val="none"/>
        </w:rPr>
        <w:t>use</w:t>
      </w:r>
      <w:bookmarkEnd w:id="369842744"/>
      <w:r w:rsidRPr="00155ECD" w:rsidR="00155ECD">
        <w:rPr>
          <w:rFonts w:ascii="Arial" w:hAnsi="Arial" w:eastAsia="Times New Roman" w:cs="Arial"/>
          <w:color w:val="000000"/>
          <w:kern w:val="0"/>
          <w:sz w:val="20"/>
          <w:szCs w:val="20"/>
          <w14:ligatures w14:val="none"/>
        </w:rPr>
        <w:t xml:space="preserve"> of Pre-Ordering functionality to </w:t>
      </w:r>
      <w:r w:rsidRPr="00155ECD" w:rsidR="00155ECD">
        <w:rPr>
          <w:rFonts w:ascii="Arial" w:hAnsi="Arial" w:eastAsia="Times New Roman" w:cs="Arial"/>
          <w:color w:val="000000"/>
          <w:kern w:val="0"/>
          <w:sz w:val="20"/>
          <w:szCs w:val="20"/>
          <w14:ligatures w14:val="none"/>
        </w:rPr>
        <w:t xml:space="preserve">assist</w:t>
      </w:r>
      <w:r w:rsidRPr="00155ECD" w:rsidR="00155ECD">
        <w:rPr>
          <w:rFonts w:ascii="Arial" w:hAnsi="Arial" w:eastAsia="Times New Roman" w:cs="Arial"/>
          <w:color w:val="000000"/>
          <w:kern w:val="0"/>
          <w:sz w:val="20"/>
          <w:szCs w:val="20"/>
          <w14:ligatures w14:val="none"/>
        </w:rPr>
        <w:t xml:space="preserve"> in achieving increased service order </w:t>
      </w:r>
      <w:bookmarkStart w:name="_Int_iyLhci7u" w:id="2025386942"/>
      <w:r w:rsidRPr="00155ECD" w:rsidR="00155ECD">
        <w:rPr>
          <w:rFonts w:ascii="Arial" w:hAnsi="Arial" w:eastAsia="Times New Roman" w:cs="Arial"/>
          <w:color w:val="000000"/>
          <w:kern w:val="0"/>
          <w:sz w:val="20"/>
          <w:szCs w:val="20"/>
          <w14:ligatures w14:val="none"/>
        </w:rPr>
        <w:t xml:space="preserve">flow through</w:t>
      </w:r>
      <w:bookmarkEnd w:id="2025386942"/>
      <w:r w:rsidRPr="00155ECD" w:rsidR="00155ECD">
        <w:rPr>
          <w:rFonts w:ascii="Arial" w:hAnsi="Arial" w:eastAsia="Times New Roman" w:cs="Arial"/>
          <w:color w:val="000000"/>
          <w:kern w:val="0"/>
          <w:sz w:val="20"/>
          <w:szCs w:val="20"/>
          <w14:ligatures w14:val="none"/>
        </w:rPr>
        <w:t xml:space="preserve"> and accuracy that will result in reduced service request </w:t>
      </w:r>
      <w:bookmarkStart w:name="_Int_Ica3BPMS" w:id="651642166"/>
      <w:r w:rsidRPr="00155ECD" w:rsidR="00155ECD">
        <w:rPr>
          <w:rFonts w:ascii="Arial" w:hAnsi="Arial" w:eastAsia="Times New Roman" w:cs="Arial"/>
          <w:color w:val="000000"/>
          <w:kern w:val="0"/>
          <w:sz w:val="20"/>
          <w:szCs w:val="20"/>
          <w14:ligatures w14:val="none"/>
        </w:rPr>
        <w:t xml:space="preserve">rejects</w:t>
      </w:r>
      <w:bookmarkEnd w:id="651642166"/>
      <w:r w:rsidRPr="00155ECD" w:rsidR="00155ECD">
        <w:rPr>
          <w:rFonts w:ascii="Arial" w:hAnsi="Arial" w:eastAsia="Times New Roman" w:cs="Arial"/>
          <w:color w:val="000000"/>
          <w:kern w:val="0"/>
          <w:sz w:val="20"/>
          <w:szCs w:val="20"/>
          <w14:ligatures w14:val="none"/>
        </w:rPr>
        <w:t xml:space="preserve">.</w:t>
      </w:r>
    </w:p>
    <w:p w:rsidRPr="00155ECD" w:rsidR="00155ECD" w:rsidP="23E7A0F9" w:rsidRDefault="00155ECD" w14:paraId="41D26C53" w14:textId="3DB950A8">
      <w:pPr>
        <w:shd w:val="clear" w:color="auto" w:fill="FFFFFF" w:themeFill="background1"/>
        <w:spacing w:after="0" w:line="240" w:lineRule="auto"/>
        <w:rPr>
          <w:rFonts w:ascii="Arial" w:hAnsi="Arial" w:eastAsia="Times New Roman" w:cs="Arial"/>
          <w:color w:val="000000"/>
          <w:kern w:val="0"/>
          <w:sz w:val="20"/>
          <w:szCs w:val="20"/>
          <w14:ligatures w14:val="none"/>
        </w:rPr>
      </w:pPr>
      <w:r w:rsidRPr="00155ECD" w:rsidR="00155ECD">
        <w:rPr>
          <w:rFonts w:ascii="Arial" w:hAnsi="Arial" w:eastAsia="Times New Roman" w:cs="Arial"/>
          <w:color w:val="000000"/>
          <w:kern w:val="0"/>
          <w:sz w:val="20"/>
          <w:szCs w:val="20"/>
          <w14:ligatures w14:val="none"/>
        </w:rPr>
        <w:t xml:space="preserve">Information about the EASE-LSR address validation is available under </w:t>
      </w:r>
      <w:bookmarkStart w:name="_Int_TeKUfY99" w:id="775337564"/>
      <w:r w:rsidRPr="00155ECD" w:rsidR="00155ECD">
        <w:rPr>
          <w:rFonts w:ascii="Arial" w:hAnsi="Arial" w:eastAsia="Times New Roman" w:cs="Arial"/>
          <w:color w:val="000000"/>
          <w:kern w:val="0"/>
          <w:sz w:val="20"/>
          <w:szCs w:val="20"/>
          <w14:ligatures w14:val="none"/>
        </w:rPr>
        <w:t>Pre</w:t>
      </w:r>
      <w:bookmarkEnd w:id="775337564"/>
      <w:r w:rsidRPr="00155ECD" w:rsidR="00155ECD">
        <w:rPr>
          <w:rFonts w:ascii="Arial" w:hAnsi="Arial" w:eastAsia="Times New Roman" w:cs="Arial"/>
          <w:color w:val="000000"/>
          <w:kern w:val="0"/>
          <w:sz w:val="20"/>
          <w:szCs w:val="20"/>
          <w14:ligatures w14:val="none"/>
        </w:rPr>
        <w:t>-ordering process in the </w:t>
      </w:r>
      <w:hyperlink r:id="Rfe9b2d7697da4b00">
        <w:r w:rsidRPr="23E7A0F9" w:rsidR="00155ECD">
          <w:rPr>
            <w:rStyle w:val="Hyperlink"/>
            <w:rFonts w:ascii="Arial" w:hAnsi="Arial" w:eastAsia="Times New Roman" w:cs="Arial"/>
            <w:sz w:val="20"/>
            <w:szCs w:val="20"/>
          </w:rPr>
          <w:t>EASE-LSR User's Guide</w:t>
        </w:r>
      </w:hyperlink>
      <w:r w:rsidRPr="00155ECD" w:rsidR="00155ECD">
        <w:rPr>
          <w:rFonts w:ascii="Arial" w:hAnsi="Arial" w:eastAsia="Times New Roman" w:cs="Arial"/>
          <w:color w:val="000000"/>
          <w:kern w:val="0"/>
          <w:sz w:val="20"/>
          <w:szCs w:val="20"/>
          <w14:ligatures w14:val="none"/>
        </w:rPr>
        <w:t>.</w:t>
      </w:r>
    </w:p>
    <w:p w:rsidRPr="00155ECD" w:rsidR="00155ECD" w:rsidP="23E7A0F9" w:rsidRDefault="00155ECD" w14:paraId="40927236" w14:textId="77777777" w14:noSpellErr="1">
      <w:pPr>
        <w:shd w:val="clear" w:color="auto" w:fill="FFFFFF" w:themeFill="background1"/>
        <w:spacing w:before="150" w:after="225" w:line="240" w:lineRule="auto"/>
        <w:rPr>
          <w:rFonts w:ascii="Arial" w:hAnsi="Arial" w:eastAsia="Times New Roman" w:cs="Arial"/>
          <w:color w:val="000000"/>
          <w:kern w:val="0"/>
          <w:sz w:val="20"/>
          <w:szCs w:val="20"/>
          <w14:ligatures w14:val="none"/>
        </w:rPr>
      </w:pPr>
      <w:bookmarkStart w:name="_Int_uW6MGQh5" w:id="1598510816"/>
      <w:r w:rsidRPr="00155ECD" w:rsidR="00155ECD">
        <w:rPr>
          <w:rFonts w:ascii="Arial" w:hAnsi="Arial" w:eastAsia="Times New Roman" w:cs="Arial"/>
          <w:color w:val="000000"/>
          <w:kern w:val="0"/>
          <w:sz w:val="20"/>
          <w:szCs w:val="20"/>
          <w14:ligatures w14:val="none"/>
        </w:rPr>
        <w:t>Performing an end-user address validation will need to be performed in preparation for issuance of the service request.</w:t>
      </w:r>
      <w:bookmarkEnd w:id="1598510816"/>
    </w:p>
    <w:p w:rsidRPr="00155ECD" w:rsidR="00155ECD" w:rsidP="725CD217" w:rsidRDefault="00155ECD" w14:paraId="4D345516"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155ECD" w:rsidR="00155ECD">
        <w:rPr>
          <w:rFonts w:ascii="Arial" w:hAnsi="Arial" w:eastAsia="Times New Roman" w:cs="Arial"/>
          <w:color w:val="000000"/>
          <w:kern w:val="0"/>
          <w:sz w:val="20"/>
          <w:szCs w:val="20"/>
          <w14:ligatures w14:val="none"/>
        </w:rPr>
        <w:t xml:space="preserve">Prior to placing a request for access to an MTE, it is necessary for you to determine if the wiring </w:t>
      </w:r>
      <w:bookmarkStart w:name="_Int_pffrJ5VE" w:id="2035222966"/>
      <w:r w:rsidRPr="00155ECD" w:rsidR="00155ECD">
        <w:rPr>
          <w:rFonts w:ascii="Arial" w:hAnsi="Arial" w:eastAsia="Times New Roman" w:cs="Arial"/>
          <w:color w:val="000000"/>
          <w:kern w:val="0"/>
          <w:sz w:val="20"/>
          <w:szCs w:val="20"/>
          <w14:ligatures w14:val="none"/>
        </w:rPr>
        <w:t>beyond</w:t>
      </w:r>
      <w:bookmarkEnd w:id="2035222966"/>
      <w:r w:rsidRPr="00155ECD" w:rsidR="00155ECD">
        <w:rPr>
          <w:rFonts w:ascii="Arial" w:hAnsi="Arial" w:eastAsia="Times New Roman" w:cs="Arial"/>
          <w:color w:val="000000"/>
          <w:kern w:val="0"/>
          <w:sz w:val="20"/>
          <w:szCs w:val="20"/>
          <w14:ligatures w14:val="none"/>
        </w:rPr>
        <w:t xml:space="preserve"> the MPOE.</w:t>
      </w:r>
    </w:p>
    <w:p w:rsidRPr="00155ECD" w:rsidR="00155ECD" w:rsidP="00155ECD" w:rsidRDefault="00155ECD" w14:paraId="6BB1142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155ECD">
        <w:rPr>
          <w:rFonts w:ascii="Arial" w:hAnsi="Arial" w:eastAsia="Times New Roman" w:cs="Arial"/>
          <w:color w:val="000000"/>
          <w:kern w:val="0"/>
          <w:sz w:val="20"/>
          <w:szCs w:val="20"/>
          <w14:ligatures w14:val="none"/>
        </w:rPr>
        <w:t>To determine wiring ownership:</w:t>
      </w:r>
    </w:p>
    <w:p w:rsidRPr="00155ECD" w:rsidR="00155ECD" w:rsidP="00155ECD" w:rsidRDefault="00155ECD" w14:paraId="035F9409" w14:textId="77777777">
      <w:pPr>
        <w:numPr>
          <w:ilvl w:val="0"/>
          <w:numId w:val="11"/>
        </w:numPr>
        <w:shd w:val="clear" w:color="auto" w:fill="FFFFFF"/>
        <w:spacing w:after="0" w:line="240" w:lineRule="auto"/>
        <w:ind w:left="1170"/>
        <w:rPr>
          <w:rFonts w:ascii="Arial" w:hAnsi="Arial" w:eastAsia="Times New Roman" w:cs="Arial"/>
          <w:color w:val="000000"/>
          <w:kern w:val="0"/>
          <w:sz w:val="20"/>
          <w:szCs w:val="20"/>
          <w14:ligatures w14:val="none"/>
        </w:rPr>
      </w:pPr>
      <w:r w:rsidRPr="00155ECD">
        <w:rPr>
          <w:rFonts w:ascii="Arial" w:hAnsi="Arial" w:eastAsia="Times New Roman" w:cs="Arial"/>
          <w:color w:val="000000"/>
          <w:kern w:val="0"/>
          <w:sz w:val="20"/>
          <w:szCs w:val="20"/>
          <w14:ligatures w14:val="none"/>
        </w:rPr>
        <w:t>Complete a </w:t>
      </w:r>
      <w:hyperlink w:history="1" r:id="rId26">
        <w:r w:rsidRPr="00155ECD">
          <w:rPr>
            <w:rFonts w:ascii="Arial" w:hAnsi="Arial" w:eastAsia="Times New Roman" w:cs="Arial"/>
            <w:color w:val="006BBD"/>
            <w:kern w:val="0"/>
            <w:sz w:val="20"/>
            <w:szCs w:val="20"/>
            <w:u w:val="single"/>
            <w14:ligatures w14:val="none"/>
          </w:rPr>
          <w:t>Multi- Environment point of Termination Form</w:t>
        </w:r>
      </w:hyperlink>
      <w:r w:rsidRPr="00155ECD">
        <w:rPr>
          <w:rFonts w:ascii="Arial" w:hAnsi="Arial" w:eastAsia="Times New Roman" w:cs="Arial"/>
          <w:color w:val="000000"/>
          <w:kern w:val="0"/>
          <w:sz w:val="20"/>
          <w:szCs w:val="20"/>
          <w14:ligatures w14:val="none"/>
        </w:rPr>
        <w:t>.</w:t>
      </w:r>
    </w:p>
    <w:p w:rsidRPr="00155ECD" w:rsidR="00155ECD" w:rsidP="00155ECD" w:rsidRDefault="00155ECD" w14:paraId="04BECBA7" w14:textId="77777777">
      <w:pPr>
        <w:numPr>
          <w:ilvl w:val="0"/>
          <w:numId w:val="11"/>
        </w:numPr>
        <w:shd w:val="clear" w:color="auto" w:fill="FFFFFF"/>
        <w:spacing w:after="0" w:line="240" w:lineRule="auto"/>
        <w:ind w:left="1170"/>
        <w:rPr>
          <w:rFonts w:ascii="Arial" w:hAnsi="Arial" w:eastAsia="Times New Roman" w:cs="Arial"/>
          <w:color w:val="000000"/>
          <w:kern w:val="0"/>
          <w:sz w:val="20"/>
          <w:szCs w:val="20"/>
          <w14:ligatures w14:val="none"/>
        </w:rPr>
      </w:pPr>
      <w:r w:rsidRPr="00155ECD">
        <w:rPr>
          <w:rFonts w:ascii="Arial" w:hAnsi="Arial" w:eastAsia="Times New Roman" w:cs="Arial"/>
          <w:color w:val="000000"/>
          <w:kern w:val="0"/>
          <w:sz w:val="20"/>
          <w:szCs w:val="20"/>
          <w14:ligatures w14:val="none"/>
        </w:rPr>
        <w:t>Electronically mail a message to </w:t>
      </w:r>
      <w:hyperlink w:history="1" r:id="rId27">
        <w:r w:rsidRPr="00155ECD">
          <w:rPr>
            <w:rFonts w:ascii="Arial" w:hAnsi="Arial" w:eastAsia="Times New Roman" w:cs="Arial"/>
            <w:color w:val="006BBD"/>
            <w:kern w:val="0"/>
            <w:sz w:val="20"/>
            <w:szCs w:val="20"/>
            <w:u w:val="single"/>
            <w14:ligatures w14:val="none"/>
          </w:rPr>
          <w:t>ospteam@centurylink.com</w:t>
        </w:r>
      </w:hyperlink>
      <w:r w:rsidRPr="00155ECD">
        <w:rPr>
          <w:rFonts w:ascii="Arial" w:hAnsi="Arial" w:eastAsia="Times New Roman" w:cs="Arial"/>
          <w:color w:val="000000"/>
          <w:kern w:val="0"/>
          <w:sz w:val="20"/>
          <w:szCs w:val="20"/>
          <w14:ligatures w14:val="none"/>
        </w:rPr>
        <w:t> and attach the completed form.</w:t>
      </w:r>
    </w:p>
    <w:p w:rsidRPr="00155ECD" w:rsidR="00155ECD" w:rsidP="725CD217" w:rsidRDefault="00155ECD" w14:paraId="269789DB"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155ECD" w:rsidR="00155ECD">
        <w:rPr>
          <w:rFonts w:ascii="Arial" w:hAnsi="Arial" w:eastAsia="Times New Roman" w:cs="Arial"/>
          <w:color w:val="000000"/>
          <w:kern w:val="0"/>
          <w:sz w:val="20"/>
          <w:szCs w:val="20"/>
          <w14:ligatures w14:val="none"/>
        </w:rPr>
        <w:t xml:space="preserve">CenturyLink will </w:t>
      </w:r>
      <w:r w:rsidRPr="00155ECD" w:rsidR="00155ECD">
        <w:rPr>
          <w:rFonts w:ascii="Arial" w:hAnsi="Arial" w:eastAsia="Times New Roman" w:cs="Arial"/>
          <w:color w:val="000000"/>
          <w:kern w:val="0"/>
          <w:sz w:val="20"/>
          <w:szCs w:val="20"/>
          <w14:ligatures w14:val="none"/>
        </w:rPr>
        <w:t xml:space="preserve">notify you</w:t>
      </w:r>
      <w:r w:rsidRPr="00155ECD" w:rsidR="00155ECD">
        <w:rPr>
          <w:rFonts w:ascii="Arial" w:hAnsi="Arial" w:eastAsia="Times New Roman" w:cs="Arial"/>
          <w:color w:val="000000"/>
          <w:kern w:val="0"/>
          <w:sz w:val="20"/>
          <w:szCs w:val="20"/>
          <w14:ligatures w14:val="none"/>
        </w:rPr>
        <w:t xml:space="preserve"> within ten calendar days as to whether CenturyLink or the MTE owner owns the intra-building cable. </w:t>
      </w:r>
      <w:bookmarkStart w:name="_Int_92ETwKeN" w:id="1656236674"/>
      <w:r w:rsidRPr="00155ECD" w:rsidR="00155ECD">
        <w:rPr>
          <w:rFonts w:ascii="Arial" w:hAnsi="Arial" w:eastAsia="Times New Roman" w:cs="Arial"/>
          <w:color w:val="000000"/>
          <w:kern w:val="0"/>
          <w:sz w:val="20"/>
          <w:szCs w:val="20"/>
          <w14:ligatures w14:val="none"/>
        </w:rPr>
        <w:t>In the event that</w:t>
      </w:r>
      <w:bookmarkEnd w:id="1656236674"/>
      <w:r w:rsidRPr="00155ECD" w:rsidR="00155ECD">
        <w:rPr>
          <w:rFonts w:ascii="Arial" w:hAnsi="Arial" w:eastAsia="Times New Roman" w:cs="Arial"/>
          <w:color w:val="000000"/>
          <w:kern w:val="0"/>
          <w:sz w:val="20"/>
          <w:szCs w:val="20"/>
          <w14:ligatures w14:val="none"/>
        </w:rPr>
        <w:t xml:space="preserve"> you provide CenturyLink with a written claim by an authorized representative of the MTE owner that CenturyLink owns the facilities on the customer side of the terminal, the preceding ten-day period shall be reduced to five calendar days from CenturyLink receipt of claim. </w:t>
      </w:r>
      <w:bookmarkStart w:name="_Int_zRuVgZLx" w:id="929136790"/>
      <w:r w:rsidRPr="00155ECD" w:rsidR="00155ECD">
        <w:rPr>
          <w:rFonts w:ascii="Arial" w:hAnsi="Arial" w:eastAsia="Times New Roman" w:cs="Arial"/>
          <w:color w:val="000000"/>
          <w:kern w:val="0"/>
          <w:sz w:val="20"/>
          <w:szCs w:val="20"/>
          <w14:ligatures w14:val="none"/>
        </w:rPr>
        <w:t>In the event that</w:t>
      </w:r>
      <w:bookmarkEnd w:id="929136790"/>
      <w:r w:rsidRPr="00155ECD" w:rsidR="00155ECD">
        <w:rPr>
          <w:rFonts w:ascii="Arial" w:hAnsi="Arial" w:eastAsia="Times New Roman" w:cs="Arial"/>
          <w:color w:val="000000"/>
          <w:kern w:val="0"/>
          <w:sz w:val="20"/>
          <w:szCs w:val="20"/>
          <w14:ligatures w14:val="none"/>
        </w:rPr>
        <w:t xml:space="preserve"> there has been </w:t>
      </w:r>
      <w:r w:rsidRPr="00155ECD" w:rsidR="00155ECD">
        <w:rPr>
          <w:rFonts w:ascii="Arial" w:hAnsi="Arial" w:eastAsia="Times New Roman" w:cs="Arial"/>
          <w:color w:val="000000"/>
          <w:kern w:val="0"/>
          <w:sz w:val="20"/>
          <w:szCs w:val="20"/>
          <w14:ligatures w14:val="none"/>
        </w:rPr>
        <w:t xml:space="preserve">a previous</w:t>
      </w:r>
      <w:r w:rsidRPr="00155ECD" w:rsidR="00155ECD">
        <w:rPr>
          <w:rFonts w:ascii="Arial" w:hAnsi="Arial" w:eastAsia="Times New Roman" w:cs="Arial"/>
          <w:color w:val="000000"/>
          <w:kern w:val="0"/>
          <w:sz w:val="20"/>
          <w:szCs w:val="20"/>
          <w14:ligatures w14:val="none"/>
        </w:rPr>
        <w:t xml:space="preserve"> determination of on-premises wiring ownership at the same MTE, CenturyLink shall provide such notification within two business days. If the MTE owner owns the cable facilities on the end-user side of the terminal, CenturyLink will </w:t>
      </w:r>
      <w:r w:rsidRPr="00155ECD" w:rsidR="00155ECD">
        <w:rPr>
          <w:rFonts w:ascii="Arial" w:hAnsi="Arial" w:eastAsia="Times New Roman" w:cs="Arial"/>
          <w:color w:val="000000"/>
          <w:kern w:val="0"/>
          <w:sz w:val="20"/>
          <w:szCs w:val="20"/>
          <w14:ligatures w14:val="none"/>
        </w:rPr>
        <w:t xml:space="preserve">notify you</w:t>
      </w:r>
      <w:r w:rsidRPr="00155ECD" w:rsidR="00155ECD">
        <w:rPr>
          <w:rFonts w:ascii="Arial" w:hAnsi="Arial" w:eastAsia="Times New Roman" w:cs="Arial"/>
          <w:color w:val="000000"/>
          <w:kern w:val="0"/>
          <w:sz w:val="20"/>
          <w:szCs w:val="20"/>
          <w14:ligatures w14:val="none"/>
        </w:rPr>
        <w:t xml:space="preserve"> that you need to negotiate access to all facilities in the building with the building owner.</w:t>
      </w:r>
    </w:p>
    <w:p w:rsidRPr="00155ECD" w:rsidR="00155ECD" w:rsidP="00155ECD" w:rsidRDefault="00155ECD" w14:paraId="1E905547" w14:textId="77777777">
      <w:pPr>
        <w:shd w:val="clear" w:color="auto" w:fill="FFFFFF"/>
        <w:spacing w:after="0" w:line="240" w:lineRule="auto"/>
        <w:rPr>
          <w:rFonts w:ascii="Arial" w:hAnsi="Arial" w:eastAsia="Times New Roman" w:cs="Arial"/>
          <w:color w:val="000000"/>
          <w:kern w:val="0"/>
          <w:sz w:val="20"/>
          <w:szCs w:val="20"/>
          <w14:ligatures w14:val="none"/>
        </w:rPr>
      </w:pPr>
      <w:r w:rsidRPr="00155ECD">
        <w:rPr>
          <w:rFonts w:ascii="Arial" w:hAnsi="Arial" w:eastAsia="Times New Roman" w:cs="Arial"/>
          <w:color w:val="000000"/>
          <w:kern w:val="0"/>
          <w:sz w:val="20"/>
          <w:szCs w:val="20"/>
          <w14:ligatures w14:val="none"/>
        </w:rPr>
        <w:t>If the wiring beyond the MPOE is owned by CenturyLink, the facility, including the NID is considered a Sub-Loop IBC. If you need to access a NID as well as a Sub-Loop IBC connected to that NID, you may do so only pursuant to the terms and conditions defined in the </w:t>
      </w:r>
      <w:hyperlink w:history="1" r:id="rId28">
        <w:r w:rsidRPr="00155ECD">
          <w:rPr>
            <w:rFonts w:ascii="Arial" w:hAnsi="Arial" w:eastAsia="Times New Roman" w:cs="Arial"/>
            <w:color w:val="006BBD"/>
            <w:kern w:val="0"/>
            <w:sz w:val="20"/>
            <w:szCs w:val="20"/>
            <w:u w:val="single"/>
            <w14:ligatures w14:val="none"/>
          </w:rPr>
          <w:t>Sub-Loop</w:t>
        </w:r>
      </w:hyperlink>
      <w:r w:rsidRPr="00155ECD">
        <w:rPr>
          <w:rFonts w:ascii="Arial" w:hAnsi="Arial" w:eastAsia="Times New Roman" w:cs="Arial"/>
          <w:color w:val="000000"/>
          <w:kern w:val="0"/>
          <w:sz w:val="20"/>
          <w:szCs w:val="20"/>
          <w14:ligatures w14:val="none"/>
        </w:rPr>
        <w:t> product.</w:t>
      </w:r>
    </w:p>
    <w:p w:rsidRPr="00155ECD" w:rsidR="00155ECD" w:rsidP="00155ECD" w:rsidRDefault="00155ECD" w14:paraId="2224398B"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order" w:id="6"/>
      <w:bookmarkEnd w:id="6"/>
      <w:r w:rsidRPr="00155ECD">
        <w:rPr>
          <w:rFonts w:ascii="Arial" w:hAnsi="Arial" w:eastAsia="Times New Roman" w:cs="Arial"/>
          <w:b/>
          <w:bCs/>
          <w:color w:val="000000"/>
          <w:kern w:val="0"/>
          <w:sz w:val="21"/>
          <w:szCs w:val="21"/>
          <w14:ligatures w14:val="none"/>
        </w:rPr>
        <w:t>Ordering</w:t>
      </w:r>
    </w:p>
    <w:p w:rsidRPr="00155ECD" w:rsidR="00155ECD" w:rsidP="00155ECD" w:rsidRDefault="00155ECD" w14:paraId="62C05E8A" w14:textId="77777777">
      <w:pPr>
        <w:shd w:val="clear" w:color="auto" w:fill="FFFFFF"/>
        <w:spacing w:after="0" w:line="240" w:lineRule="auto"/>
        <w:rPr>
          <w:rFonts w:ascii="Arial" w:hAnsi="Arial" w:eastAsia="Times New Roman" w:cs="Arial"/>
          <w:color w:val="000000"/>
          <w:kern w:val="0"/>
          <w:sz w:val="20"/>
          <w:szCs w:val="20"/>
          <w14:ligatures w14:val="none"/>
        </w:rPr>
      </w:pPr>
      <w:r w:rsidRPr="00155ECD">
        <w:rPr>
          <w:rFonts w:ascii="Arial" w:hAnsi="Arial" w:eastAsia="Times New Roman" w:cs="Arial"/>
          <w:color w:val="000000"/>
          <w:kern w:val="0"/>
          <w:sz w:val="20"/>
          <w:szCs w:val="20"/>
          <w14:ligatures w14:val="none"/>
        </w:rPr>
        <w:t>General ordering activities are described in the </w:t>
      </w:r>
      <w:hyperlink w:history="1" r:id="rId29">
        <w:r w:rsidRPr="00155ECD">
          <w:rPr>
            <w:rFonts w:ascii="Arial" w:hAnsi="Arial" w:eastAsia="Times New Roman" w:cs="Arial"/>
            <w:color w:val="006BBD"/>
            <w:kern w:val="0"/>
            <w:sz w:val="20"/>
            <w:szCs w:val="20"/>
            <w:u w:val="single"/>
            <w14:ligatures w14:val="none"/>
          </w:rPr>
          <w:t>Ordering Overview</w:t>
        </w:r>
      </w:hyperlink>
      <w:r w:rsidRPr="00155ECD">
        <w:rPr>
          <w:rFonts w:ascii="Arial" w:hAnsi="Arial" w:eastAsia="Times New Roman" w:cs="Arial"/>
          <w:color w:val="000000"/>
          <w:kern w:val="0"/>
          <w:sz w:val="20"/>
          <w:szCs w:val="20"/>
          <w14:ligatures w14:val="none"/>
        </w:rPr>
        <w:t>.</w:t>
      </w:r>
    </w:p>
    <w:p w:rsidRPr="00155ECD" w:rsidR="00155ECD" w:rsidP="00155ECD" w:rsidRDefault="00155ECD" w14:paraId="08F7B432" w14:textId="77777777">
      <w:pPr>
        <w:shd w:val="clear" w:color="auto" w:fill="FFFFFF"/>
        <w:spacing w:after="0" w:line="240" w:lineRule="auto"/>
        <w:rPr>
          <w:rFonts w:ascii="Arial" w:hAnsi="Arial" w:eastAsia="Times New Roman" w:cs="Arial"/>
          <w:color w:val="000000"/>
          <w:kern w:val="0"/>
          <w:sz w:val="20"/>
          <w:szCs w:val="20"/>
          <w14:ligatures w14:val="none"/>
        </w:rPr>
      </w:pPr>
      <w:r w:rsidRPr="00155ECD">
        <w:rPr>
          <w:rFonts w:ascii="Arial" w:hAnsi="Arial" w:eastAsia="Times New Roman" w:cs="Arial"/>
          <w:color w:val="000000"/>
          <w:kern w:val="0"/>
          <w:sz w:val="20"/>
          <w:szCs w:val="20"/>
          <w14:ligatures w14:val="none"/>
        </w:rPr>
        <w:t>To request access to the protector field at the MTE, complete and submit the </w:t>
      </w:r>
      <w:hyperlink w:history="1" r:id="rId30">
        <w:r w:rsidRPr="00155ECD">
          <w:rPr>
            <w:rFonts w:ascii="Arial" w:hAnsi="Arial" w:eastAsia="Times New Roman" w:cs="Arial"/>
            <w:color w:val="006BBD"/>
            <w:kern w:val="0"/>
            <w:sz w:val="20"/>
            <w:szCs w:val="20"/>
            <w:u w:val="single"/>
            <w14:ligatures w14:val="none"/>
          </w:rPr>
          <w:t>CLEC Access at CenturyLink Protector Field Application</w:t>
        </w:r>
      </w:hyperlink>
    </w:p>
    <w:p w:rsidRPr="00155ECD" w:rsidR="00155ECD" w:rsidP="725CD217" w:rsidRDefault="00155ECD" w14:paraId="21C89066" w14:textId="731FC05A">
      <w:pPr>
        <w:numPr>
          <w:ilvl w:val="0"/>
          <w:numId w:val="12"/>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155ECD" w:rsidR="00155ECD">
        <w:rPr>
          <w:rFonts w:ascii="Arial" w:hAnsi="Arial" w:eastAsia="Times New Roman" w:cs="Arial"/>
          <w:color w:val="000000"/>
          <w:kern w:val="0"/>
          <w:sz w:val="20"/>
          <w:szCs w:val="20"/>
          <w14:ligatures w14:val="none"/>
        </w:rPr>
        <w:t xml:space="preserve">Complete the CLEC Access at CenturyLink Protector Field </w:t>
      </w:r>
      <w:bookmarkStart w:name="_Int_hNi0TnQK" w:id="153502075"/>
      <w:r w:rsidRPr="00155ECD" w:rsidR="00155ECD">
        <w:rPr>
          <w:rFonts w:ascii="Arial" w:hAnsi="Arial" w:eastAsia="Times New Roman" w:cs="Arial"/>
          <w:color w:val="000000"/>
          <w:kern w:val="0"/>
          <w:sz w:val="20"/>
          <w:szCs w:val="20"/>
          <w14:ligatures w14:val="none"/>
        </w:rPr>
        <w:t>Application.</w:t>
      </w:r>
      <w:bookmarkEnd w:id="153502075"/>
    </w:p>
    <w:p w:rsidRPr="00155ECD" w:rsidR="00155ECD" w:rsidP="00155ECD" w:rsidRDefault="00155ECD" w14:paraId="26584F4E" w14:textId="77777777">
      <w:pPr>
        <w:shd w:val="clear" w:color="auto" w:fill="FFFFFF"/>
        <w:spacing w:after="0" w:line="240" w:lineRule="auto"/>
        <w:rPr>
          <w:rFonts w:ascii="Arial" w:hAnsi="Arial" w:eastAsia="Times New Roman" w:cs="Arial"/>
          <w:color w:val="000000"/>
          <w:kern w:val="0"/>
          <w:sz w:val="20"/>
          <w:szCs w:val="20"/>
          <w14:ligatures w14:val="none"/>
        </w:rPr>
      </w:pPr>
      <w:r w:rsidRPr="00155ECD">
        <w:rPr>
          <w:rFonts w:ascii="Arial" w:hAnsi="Arial" w:eastAsia="Times New Roman" w:cs="Arial"/>
          <w:color w:val="000000"/>
          <w:kern w:val="0"/>
          <w:sz w:val="20"/>
          <w:szCs w:val="20"/>
          <w14:ligatures w14:val="none"/>
        </w:rPr>
        <w:t>Electronically mail a message to </w:t>
      </w:r>
      <w:hyperlink w:history="1" r:id="rId31">
        <w:r w:rsidRPr="00155ECD">
          <w:rPr>
            <w:rFonts w:ascii="Arial" w:hAnsi="Arial" w:eastAsia="Times New Roman" w:cs="Arial"/>
            <w:color w:val="006BBD"/>
            <w:kern w:val="0"/>
            <w:sz w:val="20"/>
            <w:szCs w:val="20"/>
            <w:u w:val="single"/>
            <w14:ligatures w14:val="none"/>
          </w:rPr>
          <w:t>ospteam@centurylink.com</w:t>
        </w:r>
      </w:hyperlink>
      <w:r w:rsidRPr="00155ECD">
        <w:rPr>
          <w:rFonts w:ascii="Arial" w:hAnsi="Arial" w:eastAsia="Times New Roman" w:cs="Arial"/>
          <w:color w:val="000000"/>
          <w:kern w:val="0"/>
          <w:sz w:val="20"/>
          <w:szCs w:val="20"/>
          <w14:ligatures w14:val="none"/>
        </w:rPr>
        <w:t> and attach the completed form.</w:t>
      </w:r>
    </w:p>
    <w:p w:rsidRPr="00155ECD" w:rsidR="00155ECD" w:rsidP="725CD217" w:rsidRDefault="00155ECD" w14:paraId="24E72A4C"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155ECD" w:rsidR="00155ECD">
        <w:rPr>
          <w:rFonts w:ascii="Arial" w:hAnsi="Arial" w:eastAsia="Times New Roman" w:cs="Arial"/>
          <w:color w:val="000000"/>
          <w:kern w:val="0"/>
          <w:sz w:val="20"/>
          <w:szCs w:val="20"/>
          <w14:ligatures w14:val="none"/>
        </w:rPr>
        <w:t xml:space="preserve">Stand Alone or </w:t>
      </w:r>
      <w:bookmarkStart w:name="_Int_mHSPXfqv" w:id="428662624"/>
      <w:r w:rsidRPr="00155ECD" w:rsidR="00155ECD">
        <w:rPr>
          <w:rFonts w:ascii="Arial" w:hAnsi="Arial" w:eastAsia="Times New Roman" w:cs="Arial"/>
          <w:color w:val="000000"/>
          <w:kern w:val="0"/>
          <w:sz w:val="20"/>
          <w:szCs w:val="20"/>
          <w14:ligatures w14:val="none"/>
        </w:rPr>
        <w:t>Non Multi-</w:t>
      </w:r>
      <w:bookmarkEnd w:id="428662624"/>
      <w:r w:rsidRPr="00155ECD" w:rsidR="00155ECD">
        <w:rPr>
          <w:rFonts w:ascii="Arial" w:hAnsi="Arial" w:eastAsia="Times New Roman" w:cs="Arial"/>
          <w:color w:val="000000"/>
          <w:kern w:val="0"/>
          <w:sz w:val="20"/>
          <w:szCs w:val="20"/>
          <w14:ligatures w14:val="none"/>
        </w:rPr>
        <w:t xml:space="preserve">Tenant NID service requests are </w:t>
      </w:r>
      <w:r w:rsidRPr="00155ECD" w:rsidR="00155ECD">
        <w:rPr>
          <w:rFonts w:ascii="Arial" w:hAnsi="Arial" w:eastAsia="Times New Roman" w:cs="Arial"/>
          <w:color w:val="000000"/>
          <w:kern w:val="0"/>
          <w:sz w:val="20"/>
          <w:szCs w:val="20"/>
          <w14:ligatures w14:val="none"/>
        </w:rPr>
        <w:t>submitted</w:t>
      </w:r>
      <w:r w:rsidRPr="00155ECD" w:rsidR="00155ECD">
        <w:rPr>
          <w:rFonts w:ascii="Arial" w:hAnsi="Arial" w:eastAsia="Times New Roman" w:cs="Arial"/>
          <w:color w:val="000000"/>
          <w:kern w:val="0"/>
          <w:sz w:val="20"/>
          <w:szCs w:val="20"/>
          <w14:ligatures w14:val="none"/>
        </w:rPr>
        <w:t xml:space="preserve"> using the following LSOG forms:</w:t>
      </w:r>
    </w:p>
    <w:p w:rsidRPr="00155ECD" w:rsidR="00155ECD" w:rsidP="00155ECD" w:rsidRDefault="00155ECD" w14:paraId="534E599C" w14:textId="77777777">
      <w:pPr>
        <w:numPr>
          <w:ilvl w:val="0"/>
          <w:numId w:val="1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155ECD">
        <w:rPr>
          <w:rFonts w:ascii="Arial" w:hAnsi="Arial" w:eastAsia="Times New Roman" w:cs="Arial"/>
          <w:color w:val="000000"/>
          <w:kern w:val="0"/>
          <w:sz w:val="20"/>
          <w:szCs w:val="20"/>
          <w14:ligatures w14:val="none"/>
        </w:rPr>
        <w:t>Local Service Request (LSR)</w:t>
      </w:r>
    </w:p>
    <w:p w:rsidRPr="00155ECD" w:rsidR="00155ECD" w:rsidP="00155ECD" w:rsidRDefault="00155ECD" w14:paraId="7FD091C1" w14:textId="77777777">
      <w:pPr>
        <w:numPr>
          <w:ilvl w:val="0"/>
          <w:numId w:val="1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155ECD">
        <w:rPr>
          <w:rFonts w:ascii="Arial" w:hAnsi="Arial" w:eastAsia="Times New Roman" w:cs="Arial"/>
          <w:color w:val="000000"/>
          <w:kern w:val="0"/>
          <w:sz w:val="20"/>
          <w:szCs w:val="20"/>
          <w14:ligatures w14:val="none"/>
        </w:rPr>
        <w:t>End User (EU)</w:t>
      </w:r>
    </w:p>
    <w:p w:rsidRPr="00155ECD" w:rsidR="00155ECD" w:rsidP="00155ECD" w:rsidRDefault="00155ECD" w14:paraId="7F74A261" w14:textId="77777777">
      <w:pPr>
        <w:numPr>
          <w:ilvl w:val="0"/>
          <w:numId w:val="1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155ECD">
        <w:rPr>
          <w:rFonts w:ascii="Arial" w:hAnsi="Arial" w:eastAsia="Times New Roman" w:cs="Arial"/>
          <w:color w:val="000000"/>
          <w:kern w:val="0"/>
          <w:sz w:val="20"/>
          <w:szCs w:val="20"/>
          <w14:ligatures w14:val="none"/>
        </w:rPr>
        <w:t>Loop Service (LS)</w:t>
      </w:r>
    </w:p>
    <w:p w:rsidRPr="00155ECD" w:rsidR="00155ECD" w:rsidP="00155ECD" w:rsidRDefault="00155ECD" w14:paraId="38865A73" w14:textId="77777777">
      <w:pPr>
        <w:shd w:val="clear" w:color="auto" w:fill="FFFFFF"/>
        <w:spacing w:after="0" w:line="240" w:lineRule="auto"/>
        <w:rPr>
          <w:rFonts w:ascii="Arial" w:hAnsi="Arial" w:eastAsia="Times New Roman" w:cs="Arial"/>
          <w:color w:val="000000"/>
          <w:kern w:val="0"/>
          <w:sz w:val="20"/>
          <w:szCs w:val="20"/>
          <w14:ligatures w14:val="none"/>
        </w:rPr>
      </w:pPr>
      <w:r w:rsidRPr="00155ECD">
        <w:rPr>
          <w:rFonts w:ascii="Arial" w:hAnsi="Arial" w:eastAsia="Times New Roman" w:cs="Arial"/>
          <w:color w:val="000000"/>
          <w:kern w:val="0"/>
          <w:sz w:val="20"/>
          <w:szCs w:val="20"/>
          <w14:ligatures w14:val="none"/>
        </w:rPr>
        <w:t>To access the protector field of the NID, you must submit a service request. When you need to connect to a cross-connect field other than to the end-user field of the NID, you need to submit a service request. for connection to the NID. You need to provide the remark of 'NID required' in the Remarks section of the LSR. Field entry requirements are described in the </w:t>
      </w:r>
      <w:hyperlink w:history="1" r:id="rId32">
        <w:r w:rsidRPr="00155ECD">
          <w:rPr>
            <w:rFonts w:ascii="Arial" w:hAnsi="Arial" w:eastAsia="Times New Roman" w:cs="Arial"/>
            <w:color w:val="006BBD"/>
            <w:kern w:val="0"/>
            <w:sz w:val="20"/>
            <w:szCs w:val="20"/>
            <w:u w:val="single"/>
            <w14:ligatures w14:val="none"/>
          </w:rPr>
          <w:t>LSOG</w:t>
        </w:r>
      </w:hyperlink>
      <w:r w:rsidRPr="00155ECD">
        <w:rPr>
          <w:rFonts w:ascii="Arial" w:hAnsi="Arial" w:eastAsia="Times New Roman" w:cs="Arial"/>
          <w:color w:val="000000"/>
          <w:kern w:val="0"/>
          <w:sz w:val="20"/>
          <w:szCs w:val="20"/>
          <w14:ligatures w14:val="none"/>
        </w:rPr>
        <w:t>.</w:t>
      </w:r>
    </w:p>
    <w:p w:rsidRPr="00155ECD" w:rsidR="00155ECD" w:rsidP="00155ECD" w:rsidRDefault="00155ECD" w14:paraId="1548C75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155ECD">
        <w:rPr>
          <w:rFonts w:ascii="Arial" w:hAnsi="Arial" w:eastAsia="Times New Roman" w:cs="Arial"/>
          <w:color w:val="000000"/>
          <w:kern w:val="0"/>
          <w:sz w:val="20"/>
          <w:szCs w:val="20"/>
          <w14:ligatures w14:val="none"/>
        </w:rPr>
        <w:t xml:space="preserve">When you order Unbundled Local Loop or Sub-Loop, you will receive all features, </w:t>
      </w:r>
      <w:proofErr w:type="gramStart"/>
      <w:r w:rsidRPr="00155ECD">
        <w:rPr>
          <w:rFonts w:ascii="Arial" w:hAnsi="Arial" w:eastAsia="Times New Roman" w:cs="Arial"/>
          <w:color w:val="000000"/>
          <w:kern w:val="0"/>
          <w:sz w:val="20"/>
          <w:szCs w:val="20"/>
          <w14:ligatures w14:val="none"/>
        </w:rPr>
        <w:t>functions</w:t>
      </w:r>
      <w:proofErr w:type="gramEnd"/>
      <w:r w:rsidRPr="00155ECD">
        <w:rPr>
          <w:rFonts w:ascii="Arial" w:hAnsi="Arial" w:eastAsia="Times New Roman" w:cs="Arial"/>
          <w:color w:val="000000"/>
          <w:kern w:val="0"/>
          <w:sz w:val="20"/>
          <w:szCs w:val="20"/>
          <w14:ligatures w14:val="none"/>
        </w:rPr>
        <w:t xml:space="preserve"> and capabilities of the NID. You do not need to order the NID separately from these products.</w:t>
      </w:r>
    </w:p>
    <w:p w:rsidRPr="00155ECD" w:rsidR="00155ECD" w:rsidP="00155ECD" w:rsidRDefault="00155ECD" w14:paraId="24134A9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155ECD">
        <w:rPr>
          <w:rFonts w:ascii="Arial" w:hAnsi="Arial" w:eastAsia="Times New Roman" w:cs="Arial"/>
          <w:color w:val="000000"/>
          <w:kern w:val="0"/>
          <w:sz w:val="20"/>
          <w:szCs w:val="20"/>
          <w14:ligatures w14:val="none"/>
        </w:rPr>
        <w:t>Upon receipt of a service request requesting access to an MTE terminal, CenturyLink shall notify you if the requested terminal is a Demarcation Point. If the terminal is a Demarcation Point and you wish to access the protector side of the NID, charges will apply for the capacity you utilize. If you wish to access the end-user fields of the NID, no additional verification is needed by CenturyLink and no charges apply. After you have run the jumper wire, you will need to tag the jumper wire.</w:t>
      </w:r>
    </w:p>
    <w:p w:rsidRPr="00155ECD" w:rsidR="00155ECD" w:rsidP="725CD217" w:rsidRDefault="00155ECD" w14:paraId="1321465E"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155ECD" w:rsidR="00155ECD">
        <w:rPr>
          <w:rFonts w:ascii="Arial" w:hAnsi="Arial" w:eastAsia="Times New Roman" w:cs="Arial"/>
          <w:color w:val="000000"/>
          <w:kern w:val="0"/>
          <w:sz w:val="20"/>
          <w:szCs w:val="20"/>
          <w14:ligatures w14:val="none"/>
        </w:rPr>
        <w:t xml:space="preserve">If the connection is not technically </w:t>
      </w:r>
      <w:r w:rsidRPr="00155ECD" w:rsidR="00155ECD">
        <w:rPr>
          <w:rFonts w:ascii="Arial" w:hAnsi="Arial" w:eastAsia="Times New Roman" w:cs="Arial"/>
          <w:color w:val="000000"/>
          <w:kern w:val="0"/>
          <w:sz w:val="20"/>
          <w:szCs w:val="20"/>
          <w14:ligatures w14:val="none"/>
        </w:rPr>
        <w:t>feasible</w:t>
      </w:r>
      <w:r w:rsidRPr="00155ECD" w:rsidR="00155ECD">
        <w:rPr>
          <w:rFonts w:ascii="Arial" w:hAnsi="Arial" w:eastAsia="Times New Roman" w:cs="Arial"/>
          <w:color w:val="000000"/>
          <w:kern w:val="0"/>
          <w:sz w:val="20"/>
          <w:szCs w:val="20"/>
          <w14:ligatures w14:val="none"/>
        </w:rPr>
        <w:t xml:space="preserve">, CenturyLink shall inform you of the basis for our claim of technical unfeasibility and </w:t>
      </w:r>
      <w:r w:rsidRPr="00155ECD" w:rsidR="00155ECD">
        <w:rPr>
          <w:rFonts w:ascii="Arial" w:hAnsi="Arial" w:eastAsia="Times New Roman" w:cs="Arial"/>
          <w:color w:val="000000"/>
          <w:kern w:val="0"/>
          <w:sz w:val="20"/>
          <w:szCs w:val="20"/>
          <w14:ligatures w14:val="none"/>
        </w:rPr>
        <w:t>identify</w:t>
      </w:r>
      <w:r w:rsidRPr="00155ECD" w:rsidR="00155ECD">
        <w:rPr>
          <w:rFonts w:ascii="Arial" w:hAnsi="Arial" w:eastAsia="Times New Roman" w:cs="Arial"/>
          <w:color w:val="000000"/>
          <w:kern w:val="0"/>
          <w:sz w:val="20"/>
          <w:szCs w:val="20"/>
          <w14:ligatures w14:val="none"/>
        </w:rPr>
        <w:t xml:space="preserve"> all alternative points of connection that CenturyLink would support. </w:t>
      </w:r>
      <w:bookmarkStart w:name="_Int_EtlD48AY" w:id="1553594847"/>
      <w:r w:rsidRPr="00155ECD" w:rsidR="00155ECD">
        <w:rPr>
          <w:rFonts w:ascii="Arial" w:hAnsi="Arial" w:eastAsia="Times New Roman" w:cs="Arial"/>
          <w:color w:val="000000"/>
          <w:kern w:val="0"/>
          <w:sz w:val="20"/>
          <w:szCs w:val="20"/>
          <w14:ligatures w14:val="none"/>
        </w:rPr>
        <w:t>You have the option of employing an alternative terminal or disputing the claim of technical unfeasibility pursuant to the dispute resolution provisions of your Interconnection Agreement.</w:t>
      </w:r>
      <w:bookmarkEnd w:id="1553594847"/>
    </w:p>
    <w:p w:rsidRPr="00155ECD" w:rsidR="00155ECD" w:rsidP="00155ECD" w:rsidRDefault="00155ECD" w14:paraId="7E9550DF"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pro" w:id="7"/>
      <w:bookmarkEnd w:id="7"/>
      <w:r w:rsidRPr="00155ECD">
        <w:rPr>
          <w:rFonts w:ascii="Arial" w:hAnsi="Arial" w:eastAsia="Times New Roman" w:cs="Arial"/>
          <w:b/>
          <w:bCs/>
          <w:color w:val="000000"/>
          <w:kern w:val="0"/>
          <w:sz w:val="21"/>
          <w:szCs w:val="21"/>
          <w14:ligatures w14:val="none"/>
        </w:rPr>
        <w:t>Provisioning and Installation</w:t>
      </w:r>
    </w:p>
    <w:p w:rsidRPr="00155ECD" w:rsidR="00155ECD" w:rsidP="00155ECD" w:rsidRDefault="00155ECD" w14:paraId="414C7B37" w14:textId="77777777">
      <w:pPr>
        <w:shd w:val="clear" w:color="auto" w:fill="FFFFFF"/>
        <w:spacing w:after="0" w:line="240" w:lineRule="auto"/>
        <w:rPr>
          <w:rFonts w:ascii="Arial" w:hAnsi="Arial" w:eastAsia="Times New Roman" w:cs="Arial"/>
          <w:color w:val="000000"/>
          <w:kern w:val="0"/>
          <w:sz w:val="20"/>
          <w:szCs w:val="20"/>
          <w14:ligatures w14:val="none"/>
        </w:rPr>
      </w:pPr>
      <w:r w:rsidRPr="00155ECD">
        <w:rPr>
          <w:rFonts w:ascii="Arial" w:hAnsi="Arial" w:eastAsia="Times New Roman" w:cs="Arial"/>
          <w:color w:val="000000"/>
          <w:kern w:val="0"/>
          <w:sz w:val="20"/>
          <w:szCs w:val="20"/>
          <w14:ligatures w14:val="none"/>
        </w:rPr>
        <w:t>General provisioning and installation activities are described in the </w:t>
      </w:r>
      <w:hyperlink w:history="1" r:id="rId33">
        <w:r w:rsidRPr="00155ECD">
          <w:rPr>
            <w:rFonts w:ascii="Arial" w:hAnsi="Arial" w:eastAsia="Times New Roman" w:cs="Arial"/>
            <w:color w:val="006BBD"/>
            <w:kern w:val="0"/>
            <w:sz w:val="20"/>
            <w:szCs w:val="20"/>
            <w:u w:val="single"/>
            <w14:ligatures w14:val="none"/>
          </w:rPr>
          <w:t>Provisioning and Installation Overview</w:t>
        </w:r>
      </w:hyperlink>
      <w:r w:rsidRPr="00155ECD">
        <w:rPr>
          <w:rFonts w:ascii="Arial" w:hAnsi="Arial" w:eastAsia="Times New Roman" w:cs="Arial"/>
          <w:color w:val="000000"/>
          <w:kern w:val="0"/>
          <w:sz w:val="20"/>
          <w:szCs w:val="20"/>
          <w14:ligatures w14:val="none"/>
        </w:rPr>
        <w:t>.</w:t>
      </w:r>
    </w:p>
    <w:p w:rsidRPr="00155ECD" w:rsidR="00155ECD" w:rsidP="00155ECD" w:rsidRDefault="00155ECD" w14:paraId="2E1FBEBB" w14:textId="77777777">
      <w:pPr>
        <w:shd w:val="clear" w:color="auto" w:fill="FFFFFF"/>
        <w:spacing w:after="0" w:line="240" w:lineRule="auto"/>
        <w:rPr>
          <w:rFonts w:ascii="Arial" w:hAnsi="Arial" w:eastAsia="Times New Roman" w:cs="Arial"/>
          <w:color w:val="000000"/>
          <w:kern w:val="0"/>
          <w:sz w:val="20"/>
          <w:szCs w:val="20"/>
          <w14:ligatures w14:val="none"/>
        </w:rPr>
      </w:pPr>
      <w:r w:rsidRPr="00155ECD">
        <w:rPr>
          <w:rFonts w:ascii="Arial" w:hAnsi="Arial" w:eastAsia="Times New Roman" w:cs="Arial"/>
          <w:color w:val="000000"/>
          <w:kern w:val="0"/>
          <w:sz w:val="20"/>
          <w:szCs w:val="20"/>
          <w14:ligatures w14:val="none"/>
        </w:rPr>
        <w:t>Operational characteristics and available Interfaces are specified in </w:t>
      </w:r>
      <w:hyperlink w:history="1" r:id="rId34">
        <w:r w:rsidRPr="00155ECD">
          <w:rPr>
            <w:rFonts w:ascii="Arial" w:hAnsi="Arial" w:eastAsia="Times New Roman" w:cs="Arial"/>
            <w:color w:val="006BBD"/>
            <w:kern w:val="0"/>
            <w:sz w:val="20"/>
            <w:szCs w:val="20"/>
            <w:u w:val="single"/>
            <w14:ligatures w14:val="none"/>
          </w:rPr>
          <w:t>Technical Publication, Interconnection - Unbundled Loop, 77384</w:t>
        </w:r>
      </w:hyperlink>
      <w:r w:rsidRPr="00155ECD">
        <w:rPr>
          <w:rFonts w:ascii="Arial" w:hAnsi="Arial" w:eastAsia="Times New Roman" w:cs="Arial"/>
          <w:color w:val="000000"/>
          <w:kern w:val="0"/>
          <w:sz w:val="20"/>
          <w:szCs w:val="20"/>
          <w14:ligatures w14:val="none"/>
        </w:rPr>
        <w:t> and Design requirements are specified in </w:t>
      </w:r>
      <w:hyperlink w:history="1" r:id="rId35">
        <w:r w:rsidRPr="00155ECD">
          <w:rPr>
            <w:rFonts w:ascii="Arial" w:hAnsi="Arial" w:eastAsia="Times New Roman" w:cs="Arial"/>
            <w:color w:val="006BBD"/>
            <w:kern w:val="0"/>
            <w:sz w:val="20"/>
            <w:szCs w:val="20"/>
            <w:u w:val="single"/>
            <w14:ligatures w14:val="none"/>
          </w:rPr>
          <w:t>Technical Publication, Unbundled Network Combinations Including Enhanced Extend Loop (EEL) and Loop Mux Combinations (LMS), 77403</w:t>
        </w:r>
      </w:hyperlink>
      <w:r w:rsidRPr="00155ECD">
        <w:rPr>
          <w:rFonts w:ascii="Arial" w:hAnsi="Arial" w:eastAsia="Times New Roman" w:cs="Arial"/>
          <w:color w:val="000000"/>
          <w:kern w:val="0"/>
          <w:sz w:val="20"/>
          <w:szCs w:val="20"/>
          <w14:ligatures w14:val="none"/>
        </w:rPr>
        <w:t>.</w:t>
      </w:r>
    </w:p>
    <w:p w:rsidRPr="00155ECD" w:rsidR="00155ECD" w:rsidP="00155ECD" w:rsidRDefault="00155ECD" w14:paraId="12E4C5EE" w14:textId="77777777">
      <w:pPr>
        <w:shd w:val="clear" w:color="auto" w:fill="FFFFFF"/>
        <w:spacing w:after="0" w:line="240" w:lineRule="auto"/>
        <w:rPr>
          <w:rFonts w:ascii="Arial" w:hAnsi="Arial" w:eastAsia="Times New Roman" w:cs="Arial"/>
          <w:color w:val="000000"/>
          <w:kern w:val="0"/>
          <w:sz w:val="20"/>
          <w:szCs w:val="20"/>
          <w14:ligatures w14:val="none"/>
        </w:rPr>
      </w:pPr>
      <w:r w:rsidRPr="00155ECD">
        <w:rPr>
          <w:rFonts w:ascii="Arial" w:hAnsi="Arial" w:eastAsia="Times New Roman" w:cs="Arial"/>
          <w:color w:val="000000"/>
          <w:kern w:val="0"/>
          <w:sz w:val="20"/>
          <w:szCs w:val="20"/>
          <w14:ligatures w14:val="none"/>
        </w:rPr>
        <w:t>A jeopardy occurs on a Local Service Request (LSR) if a condition exists that threatens timely completion. Jeopardy notification information is described in the </w:t>
      </w:r>
      <w:hyperlink w:history="1" r:id="rId36">
        <w:r w:rsidRPr="00155ECD">
          <w:rPr>
            <w:rFonts w:ascii="Arial" w:hAnsi="Arial" w:eastAsia="Times New Roman" w:cs="Arial"/>
            <w:color w:val="006BBD"/>
            <w:kern w:val="0"/>
            <w:sz w:val="20"/>
            <w:szCs w:val="20"/>
            <w:u w:val="single"/>
            <w14:ligatures w14:val="none"/>
          </w:rPr>
          <w:t>Provisioning and Installation Overview</w:t>
        </w:r>
      </w:hyperlink>
      <w:r w:rsidRPr="00155ECD">
        <w:rPr>
          <w:rFonts w:ascii="Arial" w:hAnsi="Arial" w:eastAsia="Times New Roman" w:cs="Arial"/>
          <w:color w:val="000000"/>
          <w:kern w:val="0"/>
          <w:sz w:val="20"/>
          <w:szCs w:val="20"/>
          <w14:ligatures w14:val="none"/>
        </w:rPr>
        <w:t>.</w:t>
      </w:r>
    </w:p>
    <w:p w:rsidRPr="00155ECD" w:rsidR="00155ECD" w:rsidP="00155ECD" w:rsidRDefault="00155ECD" w14:paraId="6D8A0590"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maint" w:id="8"/>
      <w:bookmarkEnd w:id="8"/>
      <w:r w:rsidRPr="00155ECD">
        <w:rPr>
          <w:rFonts w:ascii="Arial" w:hAnsi="Arial" w:eastAsia="Times New Roman" w:cs="Arial"/>
          <w:b/>
          <w:bCs/>
          <w:color w:val="000000"/>
          <w:kern w:val="0"/>
          <w:sz w:val="21"/>
          <w:szCs w:val="21"/>
          <w14:ligatures w14:val="none"/>
        </w:rPr>
        <w:t>Maintenance and Repair</w:t>
      </w:r>
    </w:p>
    <w:p w:rsidRPr="00155ECD" w:rsidR="00155ECD" w:rsidP="00155ECD" w:rsidRDefault="00155ECD" w14:paraId="630457CD" w14:textId="77777777">
      <w:pPr>
        <w:shd w:val="clear" w:color="auto" w:fill="FFFFFF"/>
        <w:spacing w:after="0" w:line="240" w:lineRule="auto"/>
        <w:rPr>
          <w:rFonts w:ascii="Arial" w:hAnsi="Arial" w:eastAsia="Times New Roman" w:cs="Arial"/>
          <w:color w:val="000000"/>
          <w:kern w:val="0"/>
          <w:sz w:val="20"/>
          <w:szCs w:val="20"/>
          <w14:ligatures w14:val="none"/>
        </w:rPr>
      </w:pPr>
      <w:r w:rsidRPr="00155ECD">
        <w:rPr>
          <w:rFonts w:ascii="Arial" w:hAnsi="Arial" w:eastAsia="Times New Roman" w:cs="Arial"/>
          <w:color w:val="000000"/>
          <w:kern w:val="0"/>
          <w:sz w:val="20"/>
          <w:szCs w:val="20"/>
          <w14:ligatures w14:val="none"/>
        </w:rPr>
        <w:t>General maintenance and repair activities are described in the </w:t>
      </w:r>
      <w:hyperlink w:history="1" r:id="rId37">
        <w:r w:rsidRPr="00155ECD">
          <w:rPr>
            <w:rFonts w:ascii="Arial" w:hAnsi="Arial" w:eastAsia="Times New Roman" w:cs="Arial"/>
            <w:color w:val="006BBD"/>
            <w:kern w:val="0"/>
            <w:sz w:val="20"/>
            <w:szCs w:val="20"/>
            <w:u w:val="single"/>
            <w14:ligatures w14:val="none"/>
          </w:rPr>
          <w:t>Maintenance and Repair Overview</w:t>
        </w:r>
      </w:hyperlink>
      <w:r w:rsidRPr="00155ECD">
        <w:rPr>
          <w:rFonts w:ascii="Arial" w:hAnsi="Arial" w:eastAsia="Times New Roman" w:cs="Arial"/>
          <w:color w:val="000000"/>
          <w:kern w:val="0"/>
          <w:sz w:val="20"/>
          <w:szCs w:val="20"/>
          <w14:ligatures w14:val="none"/>
        </w:rPr>
        <w:t>.</w:t>
      </w:r>
    </w:p>
    <w:p w:rsidRPr="00155ECD" w:rsidR="00155ECD" w:rsidP="00155ECD" w:rsidRDefault="00155ECD" w14:paraId="38A9424B" w14:textId="77777777">
      <w:pPr>
        <w:shd w:val="clear" w:color="auto" w:fill="FFFFFF"/>
        <w:spacing w:after="0" w:line="240" w:lineRule="auto"/>
        <w:rPr>
          <w:rFonts w:ascii="Arial" w:hAnsi="Arial" w:eastAsia="Times New Roman" w:cs="Arial"/>
          <w:color w:val="000000"/>
          <w:kern w:val="0"/>
          <w:sz w:val="20"/>
          <w:szCs w:val="20"/>
          <w14:ligatures w14:val="none"/>
        </w:rPr>
      </w:pPr>
      <w:r w:rsidRPr="00155ECD">
        <w:rPr>
          <w:rFonts w:ascii="Arial" w:hAnsi="Arial" w:eastAsia="Times New Roman" w:cs="Arial"/>
          <w:color w:val="000000"/>
          <w:kern w:val="0"/>
          <w:sz w:val="20"/>
          <w:szCs w:val="20"/>
          <w14:ligatures w14:val="none"/>
        </w:rPr>
        <w:t>You are responsible for isolating the trouble to the correct unbundled element or collocated equipment. If CenturyLink is dispatched to an end user's location on a maintenance issue and finds the NID to be defective, CenturyLink will replace the defective element or, if beyond repair, the entire device at no cost to you. If the facilities and lines have been removed from the protector field or damaged by you, then you will be responsible for all costs associated with returning the facilities and lines back to their original state. Charges for this work will be on a time and materials basis and billed directly to you as outlined in the </w:t>
      </w:r>
      <w:hyperlink w:history="1" w:anchor="billing" r:id="rId38">
        <w:r w:rsidRPr="00155ECD">
          <w:rPr>
            <w:rFonts w:ascii="Arial" w:hAnsi="Arial" w:eastAsia="Times New Roman" w:cs="Arial"/>
            <w:color w:val="006BBD"/>
            <w:kern w:val="0"/>
            <w:sz w:val="20"/>
            <w:szCs w:val="20"/>
            <w:u w:val="single"/>
            <w14:ligatures w14:val="none"/>
          </w:rPr>
          <w:t>Billing</w:t>
        </w:r>
      </w:hyperlink>
      <w:r w:rsidRPr="00155ECD">
        <w:rPr>
          <w:rFonts w:ascii="Arial" w:hAnsi="Arial" w:eastAsia="Times New Roman" w:cs="Arial"/>
          <w:color w:val="000000"/>
          <w:kern w:val="0"/>
          <w:sz w:val="20"/>
          <w:szCs w:val="20"/>
          <w14:ligatures w14:val="none"/>
        </w:rPr>
        <w:t> section contained herein.</w:t>
      </w:r>
    </w:p>
    <w:p w:rsidRPr="00155ECD" w:rsidR="00155ECD" w:rsidP="725CD217" w:rsidRDefault="00155ECD" w14:paraId="50610386"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bookmarkStart w:name="_Int_WlDLkA5I" w:id="1043876533"/>
      <w:r w:rsidRPr="00155ECD" w:rsidR="00155ECD">
        <w:rPr>
          <w:rFonts w:ascii="Arial" w:hAnsi="Arial" w:eastAsia="Times New Roman" w:cs="Arial"/>
          <w:color w:val="000000"/>
          <w:kern w:val="0"/>
          <w:sz w:val="20"/>
          <w:szCs w:val="20"/>
          <w14:ligatures w14:val="none"/>
        </w:rPr>
        <w:t>Billing disputes will be resolved in accordance with the dispute resolution process contained in your Interconnection Agreement.</w:t>
      </w:r>
      <w:bookmarkEnd w:id="1043876533"/>
    </w:p>
    <w:p w:rsidRPr="00155ECD" w:rsidR="00155ECD" w:rsidP="725CD217" w:rsidRDefault="00155ECD" w14:paraId="34D10213"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bookmarkStart w:name="_Int_jWzOlBk1" w:id="627723020"/>
      <w:r w:rsidRPr="00155ECD" w:rsidR="00155ECD">
        <w:rPr>
          <w:rFonts w:ascii="Arial" w:hAnsi="Arial" w:eastAsia="Times New Roman" w:cs="Arial"/>
          <w:color w:val="000000"/>
          <w:kern w:val="0"/>
          <w:sz w:val="20"/>
          <w:szCs w:val="20"/>
          <w14:ligatures w14:val="none"/>
        </w:rPr>
        <w:t xml:space="preserve">If the NID is owned by you and used exclusively for your services to the end user, you are responsible for maintaining the NID and </w:t>
      </w:r>
      <w:r w:rsidRPr="00155ECD" w:rsidR="00155ECD">
        <w:rPr>
          <w:rFonts w:ascii="Arial" w:hAnsi="Arial" w:eastAsia="Times New Roman" w:cs="Arial"/>
          <w:color w:val="000000"/>
          <w:kern w:val="0"/>
          <w:sz w:val="20"/>
          <w:szCs w:val="20"/>
          <w14:ligatures w14:val="none"/>
        </w:rPr>
        <w:t>all of</w:t>
      </w:r>
      <w:r w:rsidRPr="00155ECD" w:rsidR="00155ECD">
        <w:rPr>
          <w:rFonts w:ascii="Arial" w:hAnsi="Arial" w:eastAsia="Times New Roman" w:cs="Arial"/>
          <w:color w:val="000000"/>
          <w:kern w:val="0"/>
          <w:sz w:val="20"/>
          <w:szCs w:val="20"/>
          <w14:ligatures w14:val="none"/>
        </w:rPr>
        <w:t xml:space="preserve"> its components including replacement if damaged.</w:t>
      </w:r>
      <w:bookmarkEnd w:id="627723020"/>
    </w:p>
    <w:p w:rsidRPr="00155ECD" w:rsidR="00155ECD" w:rsidP="725CD217" w:rsidRDefault="00155ECD" w14:paraId="514956F0"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155ECD" w:rsidR="00155ECD">
        <w:rPr>
          <w:rFonts w:ascii="Arial" w:hAnsi="Arial" w:eastAsia="Times New Roman" w:cs="Arial"/>
          <w:color w:val="000000"/>
          <w:kern w:val="0"/>
          <w:sz w:val="20"/>
          <w:szCs w:val="20"/>
          <w14:ligatures w14:val="none"/>
        </w:rPr>
        <w:t xml:space="preserve">CenturyLink will provide you with test results when testing and repairing your reported trouble. CenturyLink employees will not provide any service or conduct any work (repair or installation) beyond the NID. If the NID is owned by CenturyLink and </w:t>
      </w:r>
      <w:r w:rsidRPr="00155ECD" w:rsidR="00155ECD">
        <w:rPr>
          <w:rFonts w:ascii="Arial" w:hAnsi="Arial" w:eastAsia="Times New Roman" w:cs="Arial"/>
          <w:color w:val="000000"/>
          <w:kern w:val="0"/>
          <w:sz w:val="20"/>
          <w:szCs w:val="20"/>
          <w14:ligatures w14:val="none"/>
        </w:rPr>
        <w:t xml:space="preserve">capacity</w:t>
      </w:r>
      <w:r w:rsidRPr="00155ECD" w:rsidR="00155ECD">
        <w:rPr>
          <w:rFonts w:ascii="Arial" w:hAnsi="Arial" w:eastAsia="Times New Roman" w:cs="Arial"/>
          <w:color w:val="000000"/>
          <w:kern w:val="0"/>
          <w:sz w:val="20"/>
          <w:szCs w:val="20"/>
          <w14:ligatures w14:val="none"/>
        </w:rPr>
        <w:t xml:space="preserve"> is shared with you, CenturyLink will </w:t>
      </w:r>
      <w:r w:rsidRPr="00155ECD" w:rsidR="00155ECD">
        <w:rPr>
          <w:rFonts w:ascii="Arial" w:hAnsi="Arial" w:eastAsia="Times New Roman" w:cs="Arial"/>
          <w:color w:val="000000"/>
          <w:kern w:val="0"/>
          <w:sz w:val="20"/>
          <w:szCs w:val="20"/>
          <w14:ligatures w14:val="none"/>
        </w:rPr>
        <w:t xml:space="preserve">be responsible for</w:t>
      </w:r>
      <w:r w:rsidRPr="00155ECD" w:rsidR="00155ECD">
        <w:rPr>
          <w:rFonts w:ascii="Arial" w:hAnsi="Arial" w:eastAsia="Times New Roman" w:cs="Arial"/>
          <w:color w:val="000000"/>
          <w:kern w:val="0"/>
          <w:sz w:val="20"/>
          <w:szCs w:val="20"/>
          <w14:ligatures w14:val="none"/>
        </w:rPr>
        <w:t xml:space="preserve"> </w:t>
      </w:r>
      <w:r w:rsidRPr="00155ECD" w:rsidR="00155ECD">
        <w:rPr>
          <w:rFonts w:ascii="Arial" w:hAnsi="Arial" w:eastAsia="Times New Roman" w:cs="Arial"/>
          <w:color w:val="000000"/>
          <w:kern w:val="0"/>
          <w:sz w:val="20"/>
          <w:szCs w:val="20"/>
          <w14:ligatures w14:val="none"/>
        </w:rPr>
        <w:t xml:space="preserve">maintaining</w:t>
      </w:r>
      <w:r w:rsidRPr="00155ECD" w:rsidR="00155ECD">
        <w:rPr>
          <w:rFonts w:ascii="Arial" w:hAnsi="Arial" w:eastAsia="Times New Roman" w:cs="Arial"/>
          <w:color w:val="000000"/>
          <w:kern w:val="0"/>
          <w:sz w:val="20"/>
          <w:szCs w:val="20"/>
          <w14:ligatures w14:val="none"/>
        </w:rPr>
        <w:t xml:space="preserve"> the NID. If damage is caused by you, CenturyLink will repair and bill applicable time nonrecurring and labor charges. This labor charge is billed in </w:t>
      </w:r>
      <w:bookmarkStart w:name="_Int_hoGBhDeI" w:id="2067844523"/>
      <w:r w:rsidRPr="00155ECD" w:rsidR="00155ECD">
        <w:rPr>
          <w:rFonts w:ascii="Arial" w:hAnsi="Arial" w:eastAsia="Times New Roman" w:cs="Arial"/>
          <w:color w:val="000000"/>
          <w:kern w:val="0"/>
          <w:sz w:val="20"/>
          <w:szCs w:val="20"/>
          <w14:ligatures w14:val="none"/>
        </w:rPr>
        <w:t>1/2 hour</w:t>
      </w:r>
      <w:bookmarkEnd w:id="2067844523"/>
      <w:r w:rsidRPr="00155ECD" w:rsidR="00155ECD">
        <w:rPr>
          <w:rFonts w:ascii="Arial" w:hAnsi="Arial" w:eastAsia="Times New Roman" w:cs="Arial"/>
          <w:color w:val="000000"/>
          <w:kern w:val="0"/>
          <w:sz w:val="20"/>
          <w:szCs w:val="20"/>
          <w14:ligatures w14:val="none"/>
        </w:rPr>
        <w:t xml:space="preserve"> increments. Rates can be found in your Interconnection Agreement.</w:t>
      </w:r>
    </w:p>
    <w:p w:rsidRPr="00155ECD" w:rsidR="00155ECD" w:rsidP="00155ECD" w:rsidRDefault="00155ECD" w14:paraId="05990C55"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billing" w:id="9"/>
      <w:bookmarkEnd w:id="9"/>
      <w:r w:rsidRPr="00155ECD">
        <w:rPr>
          <w:rFonts w:ascii="Arial" w:hAnsi="Arial" w:eastAsia="Times New Roman" w:cs="Arial"/>
          <w:b/>
          <w:bCs/>
          <w:color w:val="000000"/>
          <w:kern w:val="0"/>
          <w:sz w:val="21"/>
          <w:szCs w:val="21"/>
          <w14:ligatures w14:val="none"/>
        </w:rPr>
        <w:t>Billing</w:t>
      </w:r>
    </w:p>
    <w:p w:rsidRPr="00155ECD" w:rsidR="00155ECD" w:rsidP="64877668" w:rsidRDefault="00155ECD" w14:paraId="18032D59" w14:textId="0877E244">
      <w:pPr>
        <w:pStyle w:val="Normal"/>
        <w:spacing w:before="120" w:beforeAutospacing="off" w:after="240" w:afterAutospacing="off" w:line="240" w:lineRule="auto"/>
        <w:rPr>
          <w:rFonts w:ascii="Arial" w:hAnsi="Arial" w:eastAsia="Arial" w:cs="Arial"/>
          <w:noProof w:val="0"/>
          <w:sz w:val="20"/>
          <w:szCs w:val="20"/>
          <w:lang w:val="en-US"/>
        </w:rPr>
      </w:pPr>
      <w:r w:rsidRPr="2A861B84" w:rsidR="00155ECD">
        <w:rPr>
          <w:rFonts w:ascii="Arial" w:hAnsi="Arial" w:eastAsia="Times New Roman" w:cs="Arial"/>
          <w:strike w:val="1"/>
          <w:color w:val="FF0000"/>
          <w:kern w:val="0"/>
          <w:sz w:val="20"/>
          <w:szCs w:val="20"/>
          <w14:ligatures w14:val="none"/>
        </w:rPr>
        <w:t xml:space="preserve">Customer Records and Information System (CRIS </w:t>
      </w:r>
      <w:r w:rsidRPr="2A861B84" w:rsidR="00155ECD">
        <w:rPr>
          <w:rFonts w:ascii="Arial" w:hAnsi="Arial" w:eastAsia="Times New Roman" w:cs="Arial"/>
          <w:strike w:val="1"/>
          <w:color w:val="FF0000"/>
          <w:kern w:val="0"/>
          <w:sz w:val="20"/>
          <w:szCs w:val="20"/>
          <w14:ligatures w14:val="none"/>
        </w:rPr>
        <w:t>billing</w:t>
      </w:r>
      <w:r w:rsidRPr="2A861B84" w:rsidR="00155ECD">
        <w:rPr>
          <w:rFonts w:ascii="Arial" w:hAnsi="Arial" w:eastAsia="Times New Roman" w:cs="Arial"/>
          <w:strike w:val="1"/>
          <w:color w:val="FF0000"/>
          <w:kern w:val="0"/>
          <w:sz w:val="20"/>
          <w:szCs w:val="20"/>
          <w14:ligatures w14:val="none"/>
        </w:rPr>
        <w:t xml:space="preserve"> is described in </w:t>
      </w:r>
      <w:hyperlink w:history="1" r:id="R159892011f7441d5">
        <w:r w:rsidRPr="2A861B84" w:rsidR="00155ECD">
          <w:rPr>
            <w:rFonts w:ascii="Arial" w:hAnsi="Arial" w:eastAsia="Times New Roman" w:cs="Arial"/>
            <w:strike w:val="1"/>
            <w:color w:val="FF0000"/>
            <w:kern w:val="0"/>
            <w:sz w:val="20"/>
            <w:szCs w:val="20"/>
            <w:u w:val="single"/>
            <w14:ligatures w14:val="none"/>
          </w:rPr>
          <w:t>Billing</w:t>
        </w:r>
        <w:r w:rsidRPr="2A861B84" w:rsidR="00155ECD">
          <w:rPr>
            <w:rFonts w:ascii="Arial" w:hAnsi="Arial" w:eastAsia="Times New Roman" w:cs="Arial"/>
            <w:strike w:val="1"/>
            <w:color w:val="FF0000"/>
            <w:kern w:val="0"/>
            <w:sz w:val="20"/>
            <w:szCs w:val="20"/>
            <w:u w:val="single"/>
            <w14:ligatures w14:val="none"/>
          </w:rPr>
          <w:t xml:space="preserve"> Information - Customer Records and Information System (CRIS)</w:t>
        </w:r>
      </w:hyperlink>
      <w:r w:rsidRPr="2A861B84" w:rsidR="00155ECD">
        <w:rPr>
          <w:rFonts w:ascii="Arial" w:hAnsi="Arial" w:eastAsia="Times New Roman" w:cs="Arial"/>
          <w:strike w:val="1"/>
          <w:color w:val="FF0000"/>
          <w:kern w:val="0"/>
          <w:sz w:val="20"/>
          <w:szCs w:val="20"/>
          <w14:ligatures w14:val="none"/>
        </w:rPr>
        <w:t>.</w:t>
      </w:r>
      <w:r w:rsidRPr="64877668" w:rsidR="538D9923">
        <w:rPr>
          <w:rFonts w:ascii="Arial" w:hAnsi="Arial" w:eastAsia="Arial" w:cs="Arial"/>
          <w:b w:val="0"/>
          <w:bCs w:val="0"/>
          <w:i w:val="0"/>
          <w:iCs w:val="0"/>
          <w:caps w:val="0"/>
          <w:smallCaps w:val="0"/>
          <w:strike w:val="0"/>
          <w:dstrike w:val="0"/>
          <w:noProof w:val="0"/>
          <w:color w:val="000000" w:themeColor="text1" w:themeTint="FF" w:themeShade="FF"/>
          <w:sz w:val="19"/>
          <w:szCs w:val="19"/>
          <w:u w:val="none"/>
          <w:lang w:val="en-US"/>
        </w:rPr>
        <w:t xml:space="preserve"> </w:t>
      </w:r>
      <w:r w:rsidRPr="64877668" w:rsidR="3DFCFAEC">
        <w:rPr>
          <w:rFonts w:ascii="Arial" w:hAnsi="Arial" w:eastAsia="Arial" w:cs="Arial"/>
          <w:noProof w:val="0"/>
          <w:color w:val="FF0000"/>
          <w:sz w:val="20"/>
          <w:szCs w:val="20"/>
          <w:lang w:val="en-US"/>
        </w:rPr>
        <w:t>Ensemble is the new billing system for customers. For questions about the bill, please follow the instructions on the reverse side of each billing statement.</w:t>
      </w:r>
    </w:p>
    <w:p w:rsidRPr="00155ECD" w:rsidR="00155ECD" w:rsidP="64877668" w:rsidRDefault="00155ECD" w14:paraId="39FEA7F1" w14:textId="25D7D276">
      <w:pPr>
        <w:spacing w:before="240" w:beforeAutospacing="off" w:after="240" w:afterAutospacing="off" w:line="240" w:lineRule="auto"/>
      </w:pPr>
      <w:r w:rsidRPr="64877668" w:rsidR="3DFCFAEC">
        <w:rPr>
          <w:rFonts w:ascii="Arial" w:hAnsi="Arial" w:eastAsia="Arial" w:cs="Arial"/>
          <w:noProof w:val="0"/>
          <w:color w:val="FF0000"/>
          <w:sz w:val="20"/>
          <w:szCs w:val="20"/>
          <w:lang w:val="en-US"/>
        </w:rPr>
        <w:t>The Ensemble bill is described</w:t>
      </w:r>
      <w:r w:rsidRPr="64877668" w:rsidR="3DFCFAEC">
        <w:rPr>
          <w:rFonts w:ascii="Arial" w:hAnsi="Arial" w:eastAsia="Arial" w:cs="Arial"/>
          <w:noProof w:val="0"/>
          <w:color w:val="CD5937"/>
          <w:sz w:val="20"/>
          <w:szCs w:val="20"/>
          <w:lang w:val="en-US"/>
        </w:rPr>
        <w:t xml:space="preserve"> </w:t>
      </w:r>
      <w:r w:rsidRPr="64877668" w:rsidR="3DFCFAEC">
        <w:rPr>
          <w:rFonts w:ascii="Arial" w:hAnsi="Arial" w:eastAsia="Arial" w:cs="Arial"/>
          <w:noProof w:val="0"/>
          <w:color w:val="FF0000"/>
          <w:sz w:val="20"/>
          <w:szCs w:val="20"/>
          <w:lang w:val="en-US"/>
        </w:rPr>
        <w:t>in</w:t>
      </w:r>
      <w:r w:rsidRPr="64877668" w:rsidR="3DFCFAEC">
        <w:rPr>
          <w:rFonts w:ascii="Arial" w:hAnsi="Arial" w:eastAsia="Arial" w:cs="Arial"/>
          <w:noProof w:val="0"/>
          <w:color w:val="CD5937"/>
          <w:sz w:val="20"/>
          <w:szCs w:val="20"/>
          <w:lang w:val="en-US"/>
        </w:rPr>
        <w:t> </w:t>
      </w:r>
      <w:hyperlink r:id="Rec8c38ae2e08488f">
        <w:r w:rsidRPr="64877668" w:rsidR="3DFCFAEC">
          <w:rPr>
            <w:rStyle w:val="Hyperlink"/>
            <w:rFonts w:ascii="Arial" w:hAnsi="Arial" w:eastAsia="Arial" w:cs="Arial"/>
            <w:strike w:val="0"/>
            <w:dstrike w:val="0"/>
            <w:noProof w:val="0"/>
            <w:color w:val="0000FF"/>
            <w:sz w:val="20"/>
            <w:szCs w:val="20"/>
            <w:u w:val="single"/>
            <w:lang w:val="en-US"/>
          </w:rPr>
          <w:t>Billing Information – Ensemble</w:t>
        </w:r>
      </w:hyperlink>
    </w:p>
    <w:p w:rsidR="64877668" w:rsidP="64877668" w:rsidRDefault="64877668" w14:paraId="3B24AC91" w14:textId="628CB5D9">
      <w:pPr>
        <w:pStyle w:val="Normal"/>
        <w:shd w:val="clear" w:color="auto" w:fill="FFFFFF" w:themeFill="background1"/>
        <w:spacing w:after="0" w:line="240" w:lineRule="auto"/>
        <w:rPr>
          <w:rFonts w:ascii="Arial" w:hAnsi="Arial" w:eastAsia="Arial" w:cs="Arial"/>
          <w:b w:val="0"/>
          <w:bCs w:val="0"/>
          <w:i w:val="0"/>
          <w:iCs w:val="0"/>
          <w:caps w:val="0"/>
          <w:smallCaps w:val="0"/>
          <w:strike w:val="0"/>
          <w:dstrike w:val="0"/>
          <w:noProof w:val="0"/>
          <w:color w:val="000000" w:themeColor="text1" w:themeTint="FF" w:themeShade="FF"/>
          <w:sz w:val="19"/>
          <w:szCs w:val="19"/>
          <w:u w:val="none"/>
          <w:lang w:val="en-US"/>
        </w:rPr>
      </w:pPr>
    </w:p>
    <w:p w:rsidR="0C9F50D3" w:rsidP="0C9F50D3" w:rsidRDefault="0C9F50D3" w14:paraId="2B0E4F03" w14:textId="05C82B56">
      <w:pPr>
        <w:shd w:val="clear" w:color="auto" w:fill="FFFFFF" w:themeFill="background1"/>
        <w:spacing w:after="0" w:line="240" w:lineRule="auto"/>
        <w:rPr>
          <w:rFonts w:ascii="Arial" w:hAnsi="Arial" w:eastAsia="Times New Roman" w:cs="Arial"/>
          <w:strike w:val="0"/>
          <w:dstrike w:val="0"/>
          <w:color w:val="000000" w:themeColor="text1" w:themeTint="FF" w:themeShade="FF"/>
          <w:sz w:val="20"/>
          <w:szCs w:val="20"/>
        </w:rPr>
      </w:pPr>
    </w:p>
    <w:p w:rsidRPr="00155ECD" w:rsidR="00155ECD" w:rsidP="0C9F50D3" w:rsidRDefault="00155ECD" w14:paraId="31B07883" w14:textId="1ACBE829">
      <w:pPr>
        <w:shd w:val="clear" w:color="auto" w:fill="FFFFFF" w:themeFill="background1"/>
        <w:spacing w:after="0" w:line="240" w:lineRule="auto"/>
        <w:rPr>
          <w:rFonts w:ascii="Arial" w:hAnsi="Arial" w:eastAsia="Times New Roman" w:cs="Arial"/>
          <w:strike w:val="0"/>
          <w:dstrike w:val="0"/>
          <w:color w:val="FF0000"/>
          <w:sz w:val="20"/>
          <w:szCs w:val="20"/>
        </w:rPr>
      </w:pPr>
      <w:r w:rsidRPr="00155ECD" w:rsidR="00155ECD">
        <w:rPr>
          <w:rFonts w:ascii="Arial" w:hAnsi="Arial" w:eastAsia="Times New Roman" w:cs="Arial"/>
          <w:strike w:val="0"/>
          <w:dstrike w:val="0"/>
          <w:color w:val="000000"/>
          <w:kern w:val="0"/>
          <w:sz w:val="20"/>
          <w:szCs w:val="20"/>
          <w14:ligatures w14:val="none"/>
        </w:rPr>
        <w:t xml:space="preserve">Billing and Receivable Tracking</w:t>
      </w:r>
      <w:r w:rsidRPr="00155ECD" w:rsidR="1CACF6BC">
        <w:rPr>
          <w:rFonts w:ascii="Arial" w:hAnsi="Arial" w:eastAsia="Times New Roman" w:cs="Arial"/>
          <w:strike w:val="0"/>
          <w:dstrike w:val="0"/>
          <w:color w:val="000000"/>
          <w:kern w:val="0"/>
          <w:sz w:val="20"/>
          <w:szCs w:val="20"/>
          <w14:ligatures w14:val="none"/>
        </w:rPr>
        <w:t xml:space="preserve">:</w:t>
      </w:r>
      <w:r w:rsidRPr="00155ECD" w:rsidR="22209254">
        <w:rPr>
          <w:rFonts w:ascii="Arial" w:hAnsi="Arial" w:eastAsia="Times New Roman" w:cs="Arial"/>
          <w:strike w:val="0"/>
          <w:dstrike w:val="0"/>
          <w:color w:val="000000"/>
          <w:kern w:val="0"/>
          <w:sz w:val="20"/>
          <w:szCs w:val="20"/>
          <w14:ligatures w14:val="none"/>
        </w:rPr>
        <w:t xml:space="preserve"> </w:t>
      </w:r>
    </w:p>
    <w:p w:rsidRPr="00155ECD" w:rsidR="00155ECD" w:rsidP="725CD217" w:rsidRDefault="00155ECD" w14:paraId="126BA04F" w14:textId="5592E2A8">
      <w:pPr>
        <w:shd w:val="clear" w:color="auto" w:fill="FFFFFF" w:themeFill="background1"/>
        <w:spacing w:after="0" w:line="240" w:lineRule="auto"/>
        <w:rPr>
          <w:rFonts w:ascii="Arial" w:hAnsi="Arial" w:eastAsia="Times New Roman" w:cs="Arial"/>
          <w:strike w:val="0"/>
          <w:dstrike w:val="0"/>
          <w:color w:val="FF0000"/>
          <w:kern w:val="0"/>
          <w:sz w:val="20"/>
          <w:szCs w:val="20"/>
          <w14:ligatures w14:val="none"/>
        </w:rPr>
      </w:pPr>
      <w:r w:rsidRPr="725CD217" w:rsidR="00155ECD">
        <w:rPr>
          <w:rFonts w:ascii="Arial" w:hAnsi="Arial" w:eastAsia="Times New Roman" w:cs="Arial"/>
          <w:strike w:val="0"/>
          <w:dstrike w:val="0"/>
          <w:color w:val="FF0000"/>
          <w:kern w:val="0"/>
          <w:sz w:val="20"/>
          <w:szCs w:val="20"/>
          <w14:ligatures w14:val="none"/>
        </w:rPr>
        <w:t>Bart billing is described in </w:t>
      </w:r>
      <w:hyperlink w:history="1" r:id="Ra0b94ff8f1874cc3">
        <w:r w:rsidRPr="725CD217" w:rsidR="00155ECD">
          <w:rPr>
            <w:rFonts w:ascii="Arial" w:hAnsi="Arial" w:eastAsia="Times New Roman" w:cs="Arial"/>
            <w:strike w:val="0"/>
            <w:dstrike w:val="0"/>
            <w:color w:val="FF0000"/>
            <w:kern w:val="0"/>
            <w:sz w:val="20"/>
            <w:szCs w:val="20"/>
            <w:u w:val="single"/>
            <w14:ligatures w14:val="none"/>
          </w:rPr>
          <w:t>Billing Accounts Receivable Tracking (BART)</w:t>
        </w:r>
        <w:r w:rsidRPr="725CD217" w:rsidR="00155ECD">
          <w:rPr>
            <w:rFonts w:ascii="Arial" w:hAnsi="Arial" w:eastAsia="Times New Roman" w:cs="Arial"/>
            <w:strike w:val="0"/>
            <w:dstrike w:val="0"/>
            <w:color w:val="FF0000"/>
            <w:kern w:val="0"/>
            <w:sz w:val="20"/>
            <w:szCs w:val="20"/>
            <w:u w:val="single"/>
            <w14:ligatures w14:val="none"/>
          </w:rPr>
          <w:t>.</w:t>
        </w:r>
      </w:hyperlink>
    </w:p>
    <w:p w:rsidRPr="00155ECD" w:rsidR="00155ECD" w:rsidP="00155ECD" w:rsidRDefault="00155ECD" w14:paraId="45F1B770"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training" w:id="10"/>
      <w:bookmarkEnd w:id="10"/>
      <w:r w:rsidRPr="00155ECD">
        <w:rPr>
          <w:rFonts w:ascii="Arial" w:hAnsi="Arial" w:eastAsia="Times New Roman" w:cs="Arial"/>
          <w:b/>
          <w:bCs/>
          <w:color w:val="000000"/>
          <w:kern w:val="0"/>
          <w:sz w:val="26"/>
          <w:szCs w:val="26"/>
          <w14:ligatures w14:val="none"/>
        </w:rPr>
        <w:t>Training</w:t>
      </w:r>
    </w:p>
    <w:p w:rsidRPr="00155ECD" w:rsidR="00155ECD" w:rsidP="725CD217" w:rsidRDefault="00155ECD" w14:paraId="65171B20"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155ECD" w:rsidR="00155ECD">
        <w:rPr>
          <w:rFonts w:ascii="Arial" w:hAnsi="Arial" w:eastAsia="Times New Roman" w:cs="Arial"/>
          <w:b w:val="1"/>
          <w:bCs w:val="1"/>
          <w:color w:val="000000"/>
          <w:kern w:val="0"/>
          <w:sz w:val="20"/>
          <w:szCs w:val="20"/>
          <w14:ligatures w14:val="none"/>
        </w:rPr>
        <w:t xml:space="preserve">Local CenturyLink 101 "Doing Business </w:t>
      </w:r>
      <w:r w:rsidRPr="00155ECD" w:rsidR="00A76657">
        <w:rPr>
          <w:rFonts w:ascii="Arial" w:hAnsi="Arial" w:eastAsia="Times New Roman" w:cs="Arial"/>
          <w:b w:val="1"/>
          <w:bCs w:val="1"/>
          <w:color w:val="000000"/>
          <w:kern w:val="0"/>
          <w:sz w:val="20"/>
          <w:szCs w:val="20"/>
          <w14:ligatures w14:val="none"/>
        </w:rPr>
        <w:t>with</w:t>
      </w:r>
      <w:r w:rsidRPr="00155ECD" w:rsidR="00155ECD">
        <w:rPr>
          <w:rFonts w:ascii="Arial" w:hAnsi="Arial" w:eastAsia="Times New Roman" w:cs="Arial"/>
          <w:b w:val="1"/>
          <w:bCs w:val="1"/>
          <w:color w:val="000000"/>
          <w:kern w:val="0"/>
          <w:sz w:val="20"/>
          <w:szCs w:val="20"/>
          <w14:ligatures w14:val="none"/>
        </w:rPr>
        <w:t xml:space="preserve"> CenturyLink"</w:t>
      </w:r>
    </w:p>
    <w:p w:rsidRPr="00155ECD" w:rsidR="00155ECD" w:rsidP="0C9F50D3" w:rsidRDefault="00155ECD" w14:paraId="05A8BA09" w14:textId="67123658">
      <w:pPr>
        <w:numPr>
          <w:ilvl w:val="0"/>
          <w:numId w:val="14"/>
        </w:numPr>
        <w:shd w:val="clear" w:color="auto" w:fill="FFFFFF" w:themeFill="background1"/>
        <w:spacing w:after="0" w:line="240" w:lineRule="auto"/>
        <w:ind w:left="1170"/>
        <w:rPr>
          <w:rFonts w:ascii="Arial" w:hAnsi="Arial" w:eastAsia="Times New Roman" w:cs="Arial"/>
          <w:color w:val="000000"/>
          <w:kern w:val="0"/>
          <w:sz w:val="20"/>
          <w:szCs w:val="20"/>
          <w14:ligatures w14:val="none"/>
        </w:rPr>
      </w:pPr>
      <w:r w:rsidRPr="00155ECD" w:rsidR="00155ECD">
        <w:rPr>
          <w:rFonts w:ascii="Arial" w:hAnsi="Arial" w:eastAsia="Times New Roman" w:cs="Arial"/>
          <w:color w:val="000000"/>
          <w:kern w:val="0"/>
          <w:sz w:val="20"/>
          <w:szCs w:val="20"/>
          <w14:ligatures w14:val="none"/>
        </w:rPr>
        <w:t xml:space="preserve">This introductory web-based training course is designed to teach the Local CLEC and Local Reseller how to do business with CenturyLink. It will provide a general overview of products and services, CenturyLink billing and support systems, processes for </w:t>
      </w:r>
      <w:r w:rsidRPr="00155ECD" w:rsidR="00155ECD">
        <w:rPr>
          <w:rFonts w:ascii="Arial" w:hAnsi="Arial" w:eastAsia="Times New Roman" w:cs="Arial"/>
          <w:color w:val="000000"/>
          <w:kern w:val="0"/>
          <w:sz w:val="20"/>
          <w:szCs w:val="20"/>
          <w14:ligatures w14:val="none"/>
        </w:rPr>
        <w:t>submitting</w:t>
      </w:r>
      <w:r w:rsidRPr="00155ECD" w:rsidR="00155ECD">
        <w:rPr>
          <w:rFonts w:ascii="Arial" w:hAnsi="Arial" w:eastAsia="Times New Roman" w:cs="Arial"/>
          <w:color w:val="000000"/>
          <w:kern w:val="0"/>
          <w:sz w:val="20"/>
          <w:szCs w:val="20"/>
          <w14:ligatures w14:val="none"/>
        </w:rPr>
        <w:t xml:space="preserve"> service requests, reports, and web resource access information. </w:t>
      </w:r>
      <w:hyperlink w:history="1" r:id="Rd3b5c038c6bb4bcb">
        <w:r w:rsidRPr="0C9F50D3" w:rsidR="00155ECD">
          <w:rPr>
            <w:rFonts w:ascii="Arial" w:hAnsi="Arial" w:eastAsia="Times New Roman" w:cs="Arial"/>
            <w:strike w:val="1"/>
            <w:color w:val="FF0000"/>
            <w:kern w:val="0"/>
            <w:sz w:val="20"/>
            <w:szCs w:val="20"/>
            <w:u w:val="single"/>
            <w14:ligatures w14:val="none"/>
          </w:rPr>
          <w:t>Click here for Course detail and registration information.</w:t>
        </w:r>
      </w:hyperlink>
      <w:r w:rsidRPr="0C9F50D3" w:rsidR="43E590E9">
        <w:rPr>
          <w:rFonts w:ascii="Arial" w:hAnsi="Arial" w:eastAsia="Times New Roman" w:cs="Arial"/>
          <w:strike w:val="1"/>
          <w:color w:val="FF0000"/>
          <w:sz w:val="20"/>
          <w:szCs w:val="20"/>
        </w:rPr>
        <w:t xml:space="preserve"> </w:t>
      </w:r>
      <w:r w:rsidRPr="0C9F50D3" w:rsidR="43E590E9">
        <w:rPr>
          <w:rFonts w:ascii="Arial" w:hAnsi="Arial" w:eastAsia="Times New Roman" w:cs="Arial"/>
          <w:color w:val="FF0000"/>
          <w:sz w:val="20"/>
          <w:szCs w:val="20"/>
        </w:rPr>
        <w:t> </w:t>
      </w:r>
      <w:hyperlink r:id="Rb176a96b006047f4">
        <w:r w:rsidRPr="0C9F50D3" w:rsidR="43E590E9">
          <w:rPr>
            <w:rStyle w:val="Hyperlink"/>
            <w:rFonts w:ascii="Arial" w:hAnsi="Arial" w:eastAsia="Times New Roman" w:cs="Arial"/>
            <w:color w:val="FF0000"/>
            <w:sz w:val="20"/>
            <w:szCs w:val="20"/>
          </w:rPr>
          <w:t>Click here to learn more about this Training.</w:t>
        </w:r>
      </w:hyperlink>
    </w:p>
    <w:p w:rsidRPr="00155ECD" w:rsidR="00155ECD" w:rsidP="0C9F50D3" w:rsidRDefault="00155ECD" w14:paraId="427899DA" w14:textId="316A1BB9">
      <w:pPr>
        <w:pStyle w:val="Normal"/>
        <w:shd w:val="clear" w:color="auto" w:fill="FFFFFF" w:themeFill="background1"/>
        <w:spacing w:after="0" w:line="240" w:lineRule="auto"/>
        <w:ind w:left="0"/>
        <w:rPr>
          <w:rFonts w:ascii="Arial" w:hAnsi="Arial" w:eastAsia="Times New Roman" w:cs="Arial"/>
          <w:color w:val="000000"/>
          <w:kern w:val="0"/>
          <w:sz w:val="20"/>
          <w:szCs w:val="20"/>
          <w14:ligatures w14:val="none"/>
        </w:rPr>
      </w:pPr>
    </w:p>
    <w:p w:rsidRPr="00155ECD" w:rsidR="00155ECD" w:rsidP="00155ECD" w:rsidRDefault="00155ECD" w14:paraId="27B32A5F" w14:textId="77777777">
      <w:pPr>
        <w:shd w:val="clear" w:color="auto" w:fill="FFFFFF"/>
        <w:spacing w:after="0" w:line="240" w:lineRule="auto"/>
        <w:rPr>
          <w:rFonts w:ascii="Arial" w:hAnsi="Arial" w:eastAsia="Times New Roman" w:cs="Arial"/>
          <w:color w:val="000000"/>
          <w:kern w:val="0"/>
          <w:sz w:val="20"/>
          <w:szCs w:val="20"/>
          <w14:ligatures w14:val="none"/>
        </w:rPr>
      </w:pPr>
      <w:r w:rsidRPr="00155ECD">
        <w:rPr>
          <w:rFonts w:ascii="Arial" w:hAnsi="Arial" w:eastAsia="Times New Roman" w:cs="Arial"/>
          <w:b/>
          <w:bCs/>
          <w:color w:val="000000"/>
          <w:kern w:val="0"/>
          <w:sz w:val="20"/>
          <w:szCs w:val="20"/>
          <w14:ligatures w14:val="none"/>
        </w:rPr>
        <w:t>Unbundled Loop (UBL)</w:t>
      </w:r>
    </w:p>
    <w:p w:rsidRPr="00155ECD" w:rsidR="00155ECD" w:rsidP="0C9F50D3" w:rsidRDefault="00155ECD" w14:paraId="1F6D40C0" w14:textId="1620004A">
      <w:pPr>
        <w:numPr>
          <w:ilvl w:val="0"/>
          <w:numId w:val="15"/>
        </w:numPr>
        <w:shd w:val="clear" w:color="auto" w:fill="FFFFFF" w:themeFill="background1"/>
        <w:spacing w:after="0" w:line="240" w:lineRule="auto"/>
        <w:ind w:left="1170"/>
        <w:rPr>
          <w:rFonts w:ascii="Arial" w:hAnsi="Arial" w:eastAsia="Times New Roman" w:cs="Arial"/>
          <w:color w:val="000000"/>
          <w:kern w:val="0"/>
          <w:sz w:val="20"/>
          <w:szCs w:val="20"/>
          <w14:ligatures w14:val="none"/>
        </w:rPr>
      </w:pPr>
      <w:r w:rsidRPr="00155ECD" w:rsidR="00155ECD">
        <w:rPr>
          <w:rFonts w:ascii="Arial" w:hAnsi="Arial" w:eastAsia="Times New Roman" w:cs="Arial"/>
          <w:color w:val="000000"/>
          <w:kern w:val="0"/>
          <w:sz w:val="20"/>
          <w:szCs w:val="20"/>
          <w14:ligatures w14:val="none"/>
        </w:rPr>
        <w:t xml:space="preserve">This instructor-led process and systems training course is designed to introduce and teach the Unbundled Loop (UBL) products, instructing CLECs on how to request service for Unbundled Loops. This course will provide an overview of the current UBL products, and address the </w:t>
      </w:r>
      <w:r w:rsidRPr="00155ECD" w:rsidR="00155ECD">
        <w:rPr>
          <w:rFonts w:ascii="Arial" w:hAnsi="Arial" w:eastAsia="Times New Roman" w:cs="Arial"/>
          <w:color w:val="000000"/>
          <w:kern w:val="0"/>
          <w:sz w:val="20"/>
          <w:szCs w:val="20"/>
          <w14:ligatures w14:val="none"/>
        </w:rPr>
        <w:t>PreOrder</w:t>
      </w:r>
      <w:r w:rsidRPr="00155ECD" w:rsidR="00155ECD">
        <w:rPr>
          <w:rFonts w:ascii="Arial" w:hAnsi="Arial" w:eastAsia="Times New Roman" w:cs="Arial"/>
          <w:color w:val="000000"/>
          <w:kern w:val="0"/>
          <w:sz w:val="20"/>
          <w:szCs w:val="20"/>
          <w14:ligatures w14:val="none"/>
        </w:rPr>
        <w:t>, Order, Post-Order, Provisioning, Billing and CEMR-MTG Maintenance and Repair.</w:t>
      </w:r>
      <w:r w:rsidRPr="0C9F50D3" w:rsidR="00155ECD">
        <w:rPr>
          <w:rFonts w:ascii="Arial" w:hAnsi="Arial" w:eastAsia="Times New Roman" w:cs="Arial"/>
          <w:color w:val="FF0000"/>
          <w:kern w:val="0"/>
          <w:sz w:val="20"/>
          <w:szCs w:val="20"/>
          <w14:ligatures w14:val="none"/>
        </w:rPr>
        <w:t> </w:t>
      </w:r>
      <w:hyperlink w:history="1" r:id="R765815e5996f4665">
        <w:r w:rsidRPr="0C9F50D3" w:rsidR="00155ECD">
          <w:rPr>
            <w:rFonts w:ascii="Arial" w:hAnsi="Arial" w:eastAsia="Times New Roman" w:cs="Arial"/>
            <w:color w:val="FF0000"/>
            <w:kern w:val="0"/>
            <w:sz w:val="20"/>
            <w:szCs w:val="20"/>
            <w:u w:val="single"/>
            <w14:ligatures w14:val="none"/>
          </w:rPr>
          <w:t>Click here to learn more about this course and to register</w:t>
        </w:r>
      </w:hyperlink>
      <w:r w:rsidRPr="0C9F50D3" w:rsidR="00155ECD">
        <w:rPr>
          <w:rFonts w:ascii="Arial" w:hAnsi="Arial" w:eastAsia="Times New Roman" w:cs="Arial"/>
          <w:color w:val="FF0000"/>
          <w:kern w:val="0"/>
          <w:sz w:val="20"/>
          <w:szCs w:val="20"/>
          <w14:ligatures w14:val="none"/>
        </w:rPr>
        <w:t>.</w:t>
      </w:r>
      <w:r w:rsidRPr="0C9F50D3" w:rsidR="14B5D503">
        <w:rPr>
          <w:rFonts w:ascii="Arial" w:hAnsi="Arial" w:eastAsia="Times New Roman" w:cs="Arial"/>
          <w:color w:val="FF0000"/>
          <w:sz w:val="20"/>
          <w:szCs w:val="20"/>
        </w:rPr>
        <w:t xml:space="preserve"> </w:t>
      </w:r>
      <w:hyperlink r:id="R57f2e3692f394c15">
        <w:r w:rsidRPr="0C9F50D3" w:rsidR="14B5D503">
          <w:rPr>
            <w:rStyle w:val="Hyperlink"/>
            <w:rFonts w:ascii="Arial" w:hAnsi="Arial" w:eastAsia="Times New Roman" w:cs="Arial"/>
            <w:color w:val="FF0000"/>
            <w:sz w:val="20"/>
            <w:szCs w:val="20"/>
          </w:rPr>
          <w:t> </w:t>
        </w:r>
        <w:r w:rsidRPr="0C9F50D3" w:rsidR="14B5D503">
          <w:rPr>
            <w:rStyle w:val="Hyperlink"/>
            <w:rFonts w:ascii="Arial" w:hAnsi="Arial" w:eastAsia="Times New Roman" w:cs="Arial"/>
            <w:color w:val="FF0000"/>
            <w:sz w:val="20"/>
            <w:szCs w:val="20"/>
          </w:rPr>
          <w:t>Click here to learn more about this course and to register</w:t>
        </w:r>
      </w:hyperlink>
      <w:r w:rsidRPr="0C9F50D3" w:rsidR="14B5D503">
        <w:rPr>
          <w:rFonts w:ascii="Arial" w:hAnsi="Arial" w:eastAsia="Times New Roman" w:cs="Arial"/>
          <w:color w:val="FF0000"/>
          <w:sz w:val="20"/>
          <w:szCs w:val="20"/>
        </w:rPr>
        <w:t>.</w:t>
      </w:r>
    </w:p>
    <w:p w:rsidR="0C9F50D3" w:rsidP="0C9F50D3" w:rsidRDefault="0C9F50D3" w14:paraId="068A69B5" w14:textId="3A5412BA">
      <w:pPr>
        <w:pStyle w:val="Normal"/>
        <w:shd w:val="clear" w:color="auto" w:fill="FFFFFF" w:themeFill="background1"/>
        <w:spacing w:after="0" w:line="240" w:lineRule="auto"/>
        <w:ind w:left="0"/>
        <w:rPr>
          <w:rFonts w:ascii="Arial" w:hAnsi="Arial" w:eastAsia="Times New Roman" w:cs="Arial"/>
          <w:color w:val="000000" w:themeColor="text1" w:themeTint="FF" w:themeShade="FF"/>
          <w:sz w:val="20"/>
          <w:szCs w:val="20"/>
        </w:rPr>
      </w:pPr>
    </w:p>
    <w:p w:rsidRPr="00155ECD" w:rsidR="00155ECD" w:rsidP="23E7A0F9" w:rsidRDefault="00155ECD" w14:paraId="3D59CF1B" w14:textId="5520DBDA">
      <w:pPr>
        <w:shd w:val="clear" w:color="auto" w:fill="FFFFFF" w:themeFill="background1"/>
        <w:spacing w:after="0" w:line="240" w:lineRule="auto"/>
        <w:rPr>
          <w:rFonts w:ascii="Arial" w:hAnsi="Arial" w:eastAsia="Times New Roman" w:cs="Arial"/>
          <w:color w:val="000000"/>
          <w:kern w:val="0"/>
          <w:sz w:val="20"/>
          <w:szCs w:val="20"/>
          <w14:ligatures w14:val="none"/>
        </w:rPr>
      </w:pPr>
      <w:r w:rsidRPr="00155ECD" w:rsidR="00155ECD">
        <w:rPr>
          <w:rFonts w:ascii="Arial" w:hAnsi="Arial" w:eastAsia="Times New Roman" w:cs="Arial"/>
          <w:color w:val="000000"/>
          <w:kern w:val="0"/>
          <w:sz w:val="20"/>
          <w:szCs w:val="20"/>
          <w14:ligatures w14:val="none"/>
        </w:rPr>
        <w:t xml:space="preserve">View </w:t>
      </w:r>
      <w:r w:rsidRPr="00155ECD" w:rsidR="00155ECD">
        <w:rPr>
          <w:rFonts w:ascii="Arial" w:hAnsi="Arial" w:eastAsia="Times New Roman" w:cs="Arial"/>
          <w:color w:val="000000"/>
          <w:kern w:val="0"/>
          <w:sz w:val="20"/>
          <w:szCs w:val="20"/>
          <w14:ligatures w14:val="none"/>
        </w:rPr>
        <w:t>additional</w:t>
      </w:r>
      <w:r w:rsidRPr="00155ECD" w:rsidR="00155ECD">
        <w:rPr>
          <w:rFonts w:ascii="Arial" w:hAnsi="Arial" w:eastAsia="Times New Roman" w:cs="Arial"/>
          <w:color w:val="000000"/>
          <w:kern w:val="0"/>
          <w:sz w:val="20"/>
          <w:szCs w:val="20"/>
          <w14:ligatures w14:val="none"/>
        </w:rPr>
        <w:t xml:space="preserve"> CenturyLink courses in the</w:t>
      </w:r>
      <w:r w:rsidRPr="23E7A0F9" w:rsidR="00155ECD">
        <w:rPr>
          <w:rFonts w:ascii="Arial" w:hAnsi="Arial" w:eastAsia="Times New Roman" w:cs="Arial"/>
          <w:strike w:val="0"/>
          <w:dstrike w:val="0"/>
          <w:color w:val="FF0000"/>
          <w:kern w:val="0"/>
          <w:sz w:val="20"/>
          <w:szCs w:val="20"/>
          <w14:ligatures w14:val="none"/>
        </w:rPr>
        <w:t> </w:t>
      </w:r>
      <w:r w:rsidRPr="23E7A0F9" w:rsidR="3946A220">
        <w:rPr>
          <w:rFonts w:ascii="Arial" w:hAnsi="Arial" w:eastAsia="Times New Roman" w:cs="Arial"/>
          <w:strike w:val="1"/>
          <w:color w:val="FF0000"/>
          <w:kern w:val="0"/>
          <w:sz w:val="20"/>
          <w:szCs w:val="20"/>
          <w14:ligatures w14:val="none"/>
        </w:rPr>
        <w:t>Course</w:t>
      </w:r>
      <w:hyperlink r:id="R2c73d3764e314631">
        <w:r w:rsidRPr="23E7A0F9" w:rsidR="3946A220">
          <w:rPr>
            <w:rStyle w:val="Hyperlink"/>
            <w:rFonts w:ascii="Arial" w:hAnsi="Arial" w:eastAsia="Times New Roman" w:cs="Arial"/>
            <w:color w:val="FF0000"/>
            <w:sz w:val="20"/>
            <w:szCs w:val="20"/>
          </w:rPr>
          <w:t>Training</w:t>
        </w:r>
        <w:r w:rsidRPr="23E7A0F9" w:rsidR="00155ECD">
          <w:rPr>
            <w:rStyle w:val="Hyperlink"/>
            <w:rFonts w:ascii="Arial" w:hAnsi="Arial" w:eastAsia="Times New Roman" w:cs="Arial"/>
            <w:sz w:val="20"/>
            <w:szCs w:val="20"/>
          </w:rPr>
          <w:t xml:space="preserve"> Catalog</w:t>
        </w:r>
      </w:hyperlink>
      <w:r w:rsidRPr="00155ECD" w:rsidR="00155ECD">
        <w:rPr>
          <w:rFonts w:ascii="Arial" w:hAnsi="Arial" w:eastAsia="Times New Roman" w:cs="Arial"/>
          <w:color w:val="000000"/>
          <w:kern w:val="0"/>
          <w:sz w:val="20"/>
          <w:szCs w:val="20"/>
          <w14:ligatures w14:val="none"/>
        </w:rPr>
        <w:t>.</w:t>
      </w:r>
    </w:p>
    <w:p w:rsidRPr="00155ECD" w:rsidR="00155ECD" w:rsidP="00155ECD" w:rsidRDefault="00155ECD" w14:paraId="396B11FB"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contacts" w:id="11"/>
      <w:bookmarkEnd w:id="11"/>
      <w:r w:rsidRPr="00155ECD">
        <w:rPr>
          <w:rFonts w:ascii="Arial" w:hAnsi="Arial" w:eastAsia="Times New Roman" w:cs="Arial"/>
          <w:b/>
          <w:bCs/>
          <w:color w:val="000000"/>
          <w:kern w:val="0"/>
          <w:sz w:val="26"/>
          <w:szCs w:val="26"/>
          <w14:ligatures w14:val="none"/>
        </w:rPr>
        <w:t>Contacts</w:t>
      </w:r>
    </w:p>
    <w:p w:rsidRPr="00155ECD" w:rsidR="00155ECD" w:rsidP="725CD217" w:rsidRDefault="00155ECD" w14:paraId="5B9D957C"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155ECD" w:rsidR="00155ECD">
        <w:rPr>
          <w:rFonts w:ascii="Arial" w:hAnsi="Arial" w:eastAsia="Times New Roman" w:cs="Arial"/>
          <w:color w:val="000000"/>
          <w:kern w:val="0"/>
          <w:sz w:val="20"/>
          <w:szCs w:val="20"/>
          <w14:ligatures w14:val="none"/>
        </w:rPr>
        <w:t xml:space="preserve">CenturyLink contact Information </w:t>
      </w:r>
      <w:bookmarkStart w:name="_Int_774b9v1Q" w:id="1130100764"/>
      <w:r w:rsidRPr="00155ECD" w:rsidR="00155ECD">
        <w:rPr>
          <w:rFonts w:ascii="Arial" w:hAnsi="Arial" w:eastAsia="Times New Roman" w:cs="Arial"/>
          <w:color w:val="000000"/>
          <w:kern w:val="0"/>
          <w:sz w:val="20"/>
          <w:szCs w:val="20"/>
          <w14:ligatures w14:val="none"/>
        </w:rPr>
        <w:t xml:space="preserve">is </w:t>
      </w:r>
      <w:r w:rsidRPr="00155ECD" w:rsidR="00155ECD">
        <w:rPr>
          <w:rFonts w:ascii="Arial" w:hAnsi="Arial" w:eastAsia="Times New Roman" w:cs="Arial"/>
          <w:color w:val="000000"/>
          <w:kern w:val="0"/>
          <w:sz w:val="20"/>
          <w:szCs w:val="20"/>
          <w14:ligatures w14:val="none"/>
        </w:rPr>
        <w:t>located</w:t>
      </w:r>
      <w:r w:rsidRPr="00155ECD" w:rsidR="00155ECD">
        <w:rPr>
          <w:rFonts w:ascii="Arial" w:hAnsi="Arial" w:eastAsia="Times New Roman" w:cs="Arial"/>
          <w:color w:val="000000"/>
          <w:kern w:val="0"/>
          <w:sz w:val="20"/>
          <w:szCs w:val="20"/>
          <w14:ligatures w14:val="none"/>
        </w:rPr>
        <w:t xml:space="preserve"> in</w:t>
      </w:r>
      <w:bookmarkEnd w:id="1130100764"/>
      <w:r w:rsidRPr="00155ECD" w:rsidR="00155ECD">
        <w:rPr>
          <w:rFonts w:ascii="Arial" w:hAnsi="Arial" w:eastAsia="Times New Roman" w:cs="Arial"/>
          <w:color w:val="000000"/>
          <w:kern w:val="0"/>
          <w:sz w:val="20"/>
          <w:szCs w:val="20"/>
          <w14:ligatures w14:val="none"/>
        </w:rPr>
        <w:t xml:space="preserve"> the </w:t>
      </w:r>
      <w:hyperlink w:history="1" r:id="Rb18359f3d9ec4a3d">
        <w:r w:rsidRPr="00155ECD" w:rsidR="00155ECD">
          <w:rPr>
            <w:rFonts w:ascii="Arial" w:hAnsi="Arial" w:eastAsia="Times New Roman" w:cs="Arial"/>
            <w:color w:val="006BBD"/>
            <w:kern w:val="0"/>
            <w:sz w:val="20"/>
            <w:szCs w:val="20"/>
            <w:u w:val="single"/>
            <w14:ligatures w14:val="none"/>
          </w:rPr>
          <w:t>CLEC &amp; Reseller Center Contacts</w:t>
        </w:r>
      </w:hyperlink>
      <w:r w:rsidRPr="00155ECD" w:rsidR="00155ECD">
        <w:rPr>
          <w:rFonts w:ascii="Arial" w:hAnsi="Arial" w:eastAsia="Times New Roman" w:cs="Arial"/>
          <w:color w:val="000000"/>
          <w:kern w:val="0"/>
          <w:sz w:val="20"/>
          <w:szCs w:val="20"/>
          <w14:ligatures w14:val="none"/>
        </w:rPr>
        <w:t>.</w:t>
      </w:r>
    </w:p>
    <w:p w:rsidRPr="00155ECD" w:rsidR="00155ECD" w:rsidP="00155ECD" w:rsidRDefault="00155ECD" w14:paraId="477CA4F1"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faq" w:id="12"/>
      <w:bookmarkEnd w:id="12"/>
      <w:r w:rsidRPr="00155ECD">
        <w:rPr>
          <w:rFonts w:ascii="Arial" w:hAnsi="Arial" w:eastAsia="Times New Roman" w:cs="Arial"/>
          <w:b/>
          <w:bCs/>
          <w:color w:val="000000"/>
          <w:kern w:val="0"/>
          <w:sz w:val="26"/>
          <w:szCs w:val="26"/>
          <w14:ligatures w14:val="none"/>
        </w:rPr>
        <w:t>Frequently Asked Questions (FAQs)</w:t>
      </w:r>
    </w:p>
    <w:p w:rsidRPr="00155ECD" w:rsidR="00155ECD" w:rsidP="00155ECD" w:rsidRDefault="00155ECD" w14:paraId="13D084C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155ECD">
        <w:rPr>
          <w:rFonts w:ascii="Arial" w:hAnsi="Arial" w:eastAsia="Times New Roman" w:cs="Arial"/>
          <w:color w:val="000000"/>
          <w:kern w:val="0"/>
          <w:sz w:val="20"/>
          <w:szCs w:val="20"/>
          <w14:ligatures w14:val="none"/>
        </w:rPr>
        <w:t xml:space="preserve">This section is being compiled based on your </w:t>
      </w:r>
      <w:proofErr w:type="gramStart"/>
      <w:r w:rsidRPr="00155ECD">
        <w:rPr>
          <w:rFonts w:ascii="Arial" w:hAnsi="Arial" w:eastAsia="Times New Roman" w:cs="Arial"/>
          <w:color w:val="000000"/>
          <w:kern w:val="0"/>
          <w:sz w:val="20"/>
          <w:szCs w:val="20"/>
          <w14:ligatures w14:val="none"/>
        </w:rPr>
        <w:t>feedback</w:t>
      </w:r>
      <w:proofErr w:type="gramEnd"/>
    </w:p>
    <w:p w:rsidRPr="00155ECD" w:rsidR="00155ECD" w:rsidP="00155ECD" w:rsidRDefault="00155ECD" w14:paraId="41835862" w14:textId="77777777">
      <w:pPr>
        <w:shd w:val="clear" w:color="auto" w:fill="FFFFFF"/>
        <w:spacing w:after="0" w:line="240" w:lineRule="auto"/>
        <w:rPr>
          <w:rFonts w:ascii="Arial" w:hAnsi="Arial" w:eastAsia="Times New Roman" w:cs="Arial"/>
          <w:color w:val="000000"/>
          <w:kern w:val="0"/>
          <w:sz w:val="20"/>
          <w:szCs w:val="20"/>
          <w14:ligatures w14:val="none"/>
        </w:rPr>
      </w:pPr>
      <w:r w:rsidRPr="00155ECD">
        <w:rPr>
          <w:rFonts w:ascii="Arial" w:hAnsi="Arial" w:eastAsia="Times New Roman" w:cs="Arial"/>
          <w:b/>
          <w:bCs/>
          <w:color w:val="000000"/>
          <w:kern w:val="0"/>
          <w:sz w:val="20"/>
          <w:szCs w:val="20"/>
          <w14:ligatures w14:val="none"/>
        </w:rPr>
        <w:t>Last Update:</w:t>
      </w:r>
      <w:r w:rsidRPr="00155ECD">
        <w:rPr>
          <w:rFonts w:ascii="Arial" w:hAnsi="Arial" w:eastAsia="Times New Roman" w:cs="Arial"/>
          <w:color w:val="000000"/>
          <w:kern w:val="0"/>
          <w:sz w:val="20"/>
          <w:szCs w:val="20"/>
          <w14:ligatures w14:val="none"/>
        </w:rPr>
        <w:t> November 18, 2021</w:t>
      </w:r>
    </w:p>
    <w:p w:rsidRPr="00155ECD" w:rsidR="00155ECD" w:rsidP="0C9F50D3" w:rsidRDefault="00155ECD" w14:paraId="66E26C02" w14:textId="4B6908F9">
      <w:pPr>
        <w:pStyle w:val="Normal"/>
        <w:shd w:val="clear" w:color="auto" w:fill="FFFFFF" w:themeFill="background1"/>
        <w:spacing w:after="0" w:line="240" w:lineRule="auto"/>
        <w:rPr>
          <w:rStyle w:val="Strong"/>
          <w:rFonts w:ascii="Arial" w:hAnsi="Arial" w:eastAsia="Arial" w:cs="Arial"/>
          <w:b w:val="0"/>
          <w:bCs w:val="0"/>
          <w:i w:val="0"/>
          <w:iCs w:val="0"/>
          <w:caps w:val="0"/>
          <w:smallCaps w:val="0"/>
          <w:strike w:val="0"/>
          <w:dstrike w:val="0"/>
          <w:noProof w:val="0"/>
          <w:color w:val="000000" w:themeColor="text1" w:themeTint="FF" w:themeShade="FF"/>
          <w:kern w:val="0"/>
          <w:sz w:val="19"/>
          <w:szCs w:val="19"/>
          <w:u w:val="none"/>
          <w:lang w:val="en-US"/>
          <w14:ligatures w14:val="none"/>
        </w:rPr>
      </w:pPr>
      <w:r w:rsidRPr="00155ECD" w:rsidR="00155ECD">
        <w:rPr>
          <w:rFonts w:ascii="Arial" w:hAnsi="Arial" w:eastAsia="Times New Roman" w:cs="Arial"/>
          <w:b w:val="1"/>
          <w:bCs w:val="1"/>
          <w:color w:val="000000"/>
          <w:kern w:val="0"/>
          <w:sz w:val="20"/>
          <w:szCs w:val="20"/>
          <w14:ligatures w14:val="none"/>
        </w:rPr>
        <w:t>Last Reviewed:</w:t>
      </w:r>
      <w:r w:rsidRPr="00155ECD" w:rsidR="00155ECD">
        <w:rPr>
          <w:rFonts w:ascii="Arial" w:hAnsi="Arial" w:eastAsia="Times New Roman" w:cs="Arial"/>
          <w:color w:val="000000"/>
          <w:kern w:val="0"/>
          <w:sz w:val="20"/>
          <w:szCs w:val="20"/>
          <w14:ligatures w14:val="none"/>
        </w:rPr>
        <w:t> </w:t>
      </w:r>
      <w:r w:rsidRPr="0C9F50D3" w:rsidR="3FAD3884">
        <w:rPr>
          <w:rStyle w:val="Strong"/>
          <w:rFonts w:ascii="Arial" w:hAnsi="Arial" w:eastAsia="Arial" w:cs="Arial"/>
          <w:b w:val="0"/>
          <w:bCs w:val="0"/>
          <w:i w:val="0"/>
          <w:iCs w:val="0"/>
          <w:caps w:val="0"/>
          <w:smallCaps w:val="0"/>
          <w:strike w:val="0"/>
          <w:dstrike w:val="0"/>
          <w:noProof w:val="0"/>
          <w:color w:val="000000" w:themeColor="text1" w:themeTint="FF" w:themeShade="FF"/>
          <w:sz w:val="19"/>
          <w:szCs w:val="19"/>
          <w:u w:val="none"/>
          <w:lang w:val="en-US"/>
        </w:rPr>
        <w:t xml:space="preserve"> March </w:t>
      </w:r>
      <w:r w:rsidRPr="0C9F50D3" w:rsidR="250670C8">
        <w:rPr>
          <w:rStyle w:val="Strong"/>
          <w:rFonts w:ascii="Arial" w:hAnsi="Arial" w:eastAsia="Arial" w:cs="Arial"/>
          <w:b w:val="0"/>
          <w:bCs w:val="0"/>
          <w:i w:val="0"/>
          <w:iCs w:val="0"/>
          <w:caps w:val="0"/>
          <w:smallCaps w:val="0"/>
          <w:strike w:val="0"/>
          <w:dstrike w:val="0"/>
          <w:noProof w:val="0"/>
          <w:color w:val="000000" w:themeColor="text1" w:themeTint="FF" w:themeShade="FF"/>
          <w:sz w:val="19"/>
          <w:szCs w:val="19"/>
          <w:u w:val="none"/>
          <w:lang w:val="en-US"/>
        </w:rPr>
        <w:t xml:space="preserve">20</w:t>
      </w:r>
      <w:r w:rsidRPr="0C9F50D3" w:rsidR="3FAD3884">
        <w:rPr>
          <w:rStyle w:val="Strong"/>
          <w:rFonts w:ascii="Arial" w:hAnsi="Arial" w:eastAsia="Arial" w:cs="Arial"/>
          <w:b w:val="0"/>
          <w:bCs w:val="0"/>
          <w:i w:val="0"/>
          <w:iCs w:val="0"/>
          <w:caps w:val="0"/>
          <w:smallCaps w:val="0"/>
          <w:strike w:val="0"/>
          <w:dstrike w:val="0"/>
          <w:noProof w:val="0"/>
          <w:color w:val="000000" w:themeColor="text1" w:themeTint="FF" w:themeShade="FF"/>
          <w:sz w:val="19"/>
          <w:szCs w:val="19"/>
          <w:u w:val="none"/>
          <w:lang w:val="en-US"/>
        </w:rPr>
        <w:t xml:space="preserve">, 2024</w:t>
      </w:r>
    </w:p>
    <w:p w:rsidR="00AA7524" w:rsidRDefault="00AA7524" w14:paraId="7DE630FA" w14:textId="77777777"/>
    <w:sectPr w:rsidR="00AA7524">
      <w:pgSz w:w="12240" w:h="15840" w:orient="portrait"/>
      <w:pgMar w:top="1440" w:right="1440" w:bottom="1440" w:left="1440" w:header="720" w:footer="720" w:gutter="0"/>
      <w:cols w:space="720"/>
      <w:docGrid w:linePitch="360"/>
      <w:headerReference w:type="default" r:id="R7e055ff02d584123"/>
      <w:footerReference w:type="default" r:id="R368efb86e54047a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25CD217" w:rsidTr="725CD217" w14:paraId="1B34BE59">
      <w:trPr>
        <w:trHeight w:val="300"/>
      </w:trPr>
      <w:tc>
        <w:tcPr>
          <w:tcW w:w="3120" w:type="dxa"/>
          <w:tcMar/>
        </w:tcPr>
        <w:p w:rsidR="725CD217" w:rsidP="725CD217" w:rsidRDefault="725CD217" w14:paraId="3D29BE99" w14:textId="6699AB81">
          <w:pPr>
            <w:pStyle w:val="Header"/>
            <w:bidi w:val="0"/>
            <w:ind w:left="-115"/>
            <w:jc w:val="left"/>
          </w:pPr>
        </w:p>
      </w:tc>
      <w:tc>
        <w:tcPr>
          <w:tcW w:w="3120" w:type="dxa"/>
          <w:tcMar/>
        </w:tcPr>
        <w:p w:rsidR="725CD217" w:rsidP="725CD217" w:rsidRDefault="725CD217" w14:paraId="16C7C319" w14:textId="24E7C19E">
          <w:pPr>
            <w:pStyle w:val="Header"/>
            <w:bidi w:val="0"/>
            <w:jc w:val="center"/>
          </w:pPr>
        </w:p>
      </w:tc>
      <w:tc>
        <w:tcPr>
          <w:tcW w:w="3120" w:type="dxa"/>
          <w:tcMar/>
        </w:tcPr>
        <w:p w:rsidR="725CD217" w:rsidP="725CD217" w:rsidRDefault="725CD217" w14:paraId="36B5BAB6" w14:textId="2C8822A5">
          <w:pPr>
            <w:pStyle w:val="Header"/>
            <w:bidi w:val="0"/>
            <w:ind w:right="-115"/>
            <w:jc w:val="right"/>
          </w:pPr>
        </w:p>
      </w:tc>
    </w:tr>
  </w:tbl>
  <w:p w:rsidR="725CD217" w:rsidP="725CD217" w:rsidRDefault="725CD217" w14:paraId="46F757F3" w14:textId="5DF7B410">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25CD217" w:rsidTr="725CD217" w14:paraId="75B0DD6A">
      <w:trPr>
        <w:trHeight w:val="300"/>
      </w:trPr>
      <w:tc>
        <w:tcPr>
          <w:tcW w:w="3120" w:type="dxa"/>
          <w:tcMar/>
        </w:tcPr>
        <w:p w:rsidR="725CD217" w:rsidP="725CD217" w:rsidRDefault="725CD217" w14:paraId="783A242E" w14:textId="0DC94F01">
          <w:pPr>
            <w:pStyle w:val="Header"/>
            <w:bidi w:val="0"/>
            <w:ind w:left="-115"/>
            <w:jc w:val="left"/>
          </w:pPr>
        </w:p>
      </w:tc>
      <w:tc>
        <w:tcPr>
          <w:tcW w:w="3120" w:type="dxa"/>
          <w:tcMar/>
        </w:tcPr>
        <w:p w:rsidR="725CD217" w:rsidP="725CD217" w:rsidRDefault="725CD217" w14:paraId="6DF1CE92" w14:textId="7E6BE675">
          <w:pPr>
            <w:pStyle w:val="Header"/>
            <w:bidi w:val="0"/>
            <w:jc w:val="center"/>
          </w:pPr>
        </w:p>
      </w:tc>
      <w:tc>
        <w:tcPr>
          <w:tcW w:w="3120" w:type="dxa"/>
          <w:tcMar/>
        </w:tcPr>
        <w:p w:rsidR="725CD217" w:rsidP="725CD217" w:rsidRDefault="725CD217" w14:paraId="114F7A0A" w14:textId="054E5300">
          <w:pPr>
            <w:pStyle w:val="Header"/>
            <w:bidi w:val="0"/>
            <w:ind w:right="-115"/>
            <w:jc w:val="right"/>
          </w:pPr>
        </w:p>
      </w:tc>
    </w:tr>
  </w:tbl>
  <w:p w:rsidR="725CD217" w:rsidP="725CD217" w:rsidRDefault="725CD217" w14:paraId="5B1102D8" w14:textId="5D226269">
    <w:pPr>
      <w:pStyle w:val="Header"/>
      <w:bidi w:val="0"/>
    </w:pPr>
  </w:p>
</w:hdr>
</file>

<file path=word/intelligence2.xml><?xml version="1.0" encoding="utf-8"?>
<int2:intelligence xmlns:int2="http://schemas.microsoft.com/office/intelligence/2020/intelligence">
  <int2:observations>
    <int2:textHash int2:hashCode="7NrBjv6Dd2d89r" int2:id="hQEDTtcJ">
      <int2:state int2:type="AugLoop_Text_Critique" int2:value="Rejected"/>
    </int2:textHash>
    <int2:textHash int2:hashCode="5H4LJkk8Vk9/Tk" int2:id="tHSD0s4Y">
      <int2:state int2:type="AugLoop_Text_Critique" int2:value="Rejected"/>
    </int2:textHash>
    <int2:bookmark int2:bookmarkName="_Int_774b9v1Q" int2:invalidationBookmarkName="" int2:hashCode="94tQPxbYWp79G+" int2:id="kW152Qo7">
      <int2:state int2:type="AugLoop_Text_Critique" int2:value="Rejected"/>
    </int2:bookmark>
    <int2:bookmark int2:bookmarkName="_Int_hoGBhDeI" int2:invalidationBookmarkName="" int2:hashCode="TehKJVzQZ6CIQ2" int2:id="cqBRrbLO">
      <int2:state int2:type="AugLoop_Text_Critique" int2:value="Rejected"/>
    </int2:bookmark>
    <int2:bookmark int2:bookmarkName="_Int_jWzOlBk1" int2:invalidationBookmarkName="" int2:hashCode="FwDGWpdW/gaoTk" int2:id="qySLW9Vc">
      <int2:state int2:type="AugLoop_Text_Critique" int2:value="Rejected"/>
    </int2:bookmark>
    <int2:bookmark int2:bookmarkName="_Int_WlDLkA5I" int2:invalidationBookmarkName="" int2:hashCode="bHriqr0DlSdT9a" int2:id="w8cFJrDT">
      <int2:state int2:type="AugLoop_Text_Critique" int2:value="Rejected"/>
    </int2:bookmark>
    <int2:bookmark int2:bookmarkName="_Int_EtlD48AY" int2:invalidationBookmarkName="" int2:hashCode="cIDnGE5x2iatOq" int2:id="hCKAudNo">
      <int2:state int2:type="AugLoop_Text_Critique" int2:value="Rejected"/>
    </int2:bookmark>
    <int2:bookmark int2:bookmarkName="_Int_hNi0TnQK" int2:invalidationBookmarkName="" int2:hashCode="rWZkA1QcRXWmjK" int2:id="jfla4inW">
      <int2:state int2:type="AugLoop_Text_Critique" int2:value="Rejected"/>
    </int2:bookmark>
    <int2:bookmark int2:bookmarkName="_Int_mHSPXfqv" int2:invalidationBookmarkName="" int2:hashCode="4kUN2ivVj7pJBN" int2:id="b9831jRF">
      <int2:state int2:type="AugLoop_Text_Critique" int2:value="Rejected"/>
    </int2:bookmark>
    <int2:bookmark int2:bookmarkName="_Int_zRuVgZLx" int2:invalidationBookmarkName="" int2:hashCode="s4S96Zk6rq7g8o" int2:id="m3O6TqCi">
      <int2:state int2:type="AugLoop_Text_Critique" int2:value="Rejected"/>
    </int2:bookmark>
    <int2:bookmark int2:bookmarkName="_Int_92ETwKeN" int2:invalidationBookmarkName="" int2:hashCode="s4S96Zk6rq7g8o" int2:id="23rCFBbL">
      <int2:state int2:type="AugLoop_Text_Critique" int2:value="Rejected"/>
    </int2:bookmark>
    <int2:bookmark int2:bookmarkName="_Int_pffrJ5VE" int2:invalidationBookmarkName="" int2:hashCode="dUFZmZ3YTV8+z9" int2:id="3bbinWIE">
      <int2:state int2:type="AugLoop_Text_Critique" int2:value="Rejected"/>
    </int2:bookmark>
    <int2:bookmark int2:bookmarkName="_Int_uW6MGQh5" int2:invalidationBookmarkName="" int2:hashCode="TwJM6WGwt/6EDQ" int2:id="aRxc8tL8">
      <int2:state int2:type="AugLoop_Text_Critique" int2:value="Rejected"/>
    </int2:bookmark>
    <int2:bookmark int2:bookmarkName="_Int_TeKUfY99" int2:invalidationBookmarkName="" int2:hashCode="9kjLkwYaPsCzdj" int2:id="Z17JzSxS">
      <int2:state int2:type="AugLoop_Text_Critique" int2:value="Rejected"/>
    </int2:bookmark>
    <int2:bookmark int2:bookmarkName="_Int_Ica3BPMS" int2:invalidationBookmarkName="" int2:hashCode="Pk0fI+9cd9UJO1" int2:id="P3rDbzIc">
      <int2:state int2:type="AugLoop_Text_Critique" int2:value="Rejected"/>
    </int2:bookmark>
    <int2:bookmark int2:bookmarkName="_Int_iyLhci7u" int2:invalidationBookmarkName="" int2:hashCode="/Nl+3dAl5A1FWS" int2:id="m33NfDHL">
      <int2:state int2:type="AugLoop_Text_Critique" int2:value="Rejected"/>
    </int2:bookmark>
    <int2:bookmark int2:bookmarkName="_Int_4hgifz87" int2:invalidationBookmarkName="" int2:hashCode="BEiaEruqauv/th" int2:id="hVOvvDG1">
      <int2:state int2:type="AugLoop_Text_Critique" int2:value="Rejected"/>
    </int2:bookmark>
    <int2:bookmark int2:bookmarkName="_Int_p7xlnsEg" int2:invalidationBookmarkName="" int2:hashCode="hvfkN/qlp/zhXR" int2:id="ufaLYf3s">
      <int2:state int2:type="AugLoop_Text_Critique" int2:value="Rejected"/>
    </int2:bookmark>
    <int2:bookmark int2:bookmarkName="_Int_HJDjaJtE" int2:invalidationBookmarkName="" int2:hashCode="WFBVXjQEGP7i0I" int2:id="LJfIEzIA">
      <int2:state int2:type="AugLoop_Text_Critique" int2:value="Rejected"/>
    </int2:bookmark>
    <int2:bookmark int2:bookmarkName="_Int_TSmhAbKD" int2:invalidationBookmarkName="" int2:hashCode="x0cZzaAUVMikpu" int2:id="nIIefq2m">
      <int2:state int2:type="AugLoop_Text_Critique" int2:value="Rejected"/>
    </int2:bookmark>
    <int2:bookmark int2:bookmarkName="_Int_UxK68U3n" int2:invalidationBookmarkName="" int2:hashCode="Nk6HyJtPycWzHJ" int2:id="pQMG7TfU">
      <int2:state int2:type="AugLoop_Text_Critique" int2:value="Rejected"/>
    </int2:bookmark>
    <int2:bookmark int2:bookmarkName="_Int_Dgp0OOim" int2:invalidationBookmarkName="" int2:hashCode="3HxDz/pC6nb6oo" int2:id="FPR9BXBf">
      <int2:state int2:type="AugLoop_Text_Critique" int2:value="Rejected"/>
    </int2:bookmark>
    <int2:bookmark int2:bookmarkName="_Int_7N7yd5uf" int2:invalidationBookmarkName="" int2:hashCode="Lrf9zr0DSR1W7+" int2:id="HeeWEic5">
      <int2:state int2:type="AugLoop_Text_Critique" int2:value="Rejected"/>
    </int2:bookmark>
    <int2:bookmark int2:bookmarkName="_Int_GnpBn8vh" int2:invalidationBookmarkName="" int2:hashCode="0I9WOWUWCTWWta" int2:id="UgS895pZ">
      <int2:state int2:type="AugLoop_Text_Critique" int2:value="Rejected"/>
    </int2:bookmark>
    <int2:bookmark int2:bookmarkName="_Int_p8zNHwUS" int2:invalidationBookmarkName="" int2:hashCode="UtvGxmTo8XRDH/" int2:id="8r46zZHQ">
      <int2:state int2:type="AugLoop_Text_Critique" int2:value="Rejected"/>
    </int2:bookmark>
    <int2:bookmark int2:bookmarkName="_Int_YXYV63h0" int2:invalidationBookmarkName="" int2:hashCode="CAl2d3GZ9/7ikQ" int2:id="FiOPbdd3">
      <int2:state int2:type="AugLoop_Text_Critique" int2:value="Rejected"/>
    </int2:bookmark>
    <int2:bookmark int2:bookmarkName="_Int_pFpZnZg5" int2:invalidationBookmarkName="" int2:hashCode="wl0qSFQw6OY7wf" int2:id="2jm4agYd">
      <int2:state int2:type="AugLoop_Text_Critique" int2:value="Rejected"/>
    </int2:bookmark>
    <int2:bookmark int2:bookmarkName="_Int_4smOESP1" int2:invalidationBookmarkName="" int2:hashCode="CAl2d3GZ9/7ikQ" int2:id="8b1LSBvL">
      <int2:state int2:type="AugLoop_Text_Critique" int2:value="Rejected"/>
    </int2:bookmark>
    <int2:bookmark int2:bookmarkName="_Int_IjSPFtCs" int2:invalidationBookmarkName="" int2:hashCode="hos1f2kxbR6bx6" int2:id="FcFqEghn">
      <int2:state int2:type="AugLoop_Text_Critique" int2:value="Rejected"/>
    </int2:bookmark>
    <int2:bookmark int2:bookmarkName="_Int_kBdsYXL2" int2:invalidationBookmarkName="" int2:hashCode="UfSmNYiM0FJvVB" int2:id="8LmEHWBh">
      <int2:state int2:type="AugLoop_Text_Critique" int2:value="Rejected"/>
    </int2:bookmark>
    <int2:bookmark int2:bookmarkName="_Int_FbXw6V7Q" int2:invalidationBookmarkName="" int2:hashCode="kcztLIl6YKoe99" int2:id="aivoVL06">
      <int2:state int2:type="AugLoop_Text_Critique" int2:value="Rejected"/>
    </int2:bookmark>
    <int2:bookmark int2:bookmarkName="_Int_cTIxl0a3" int2:invalidationBookmarkName="" int2:hashCode="Vyzx+gtGU9IdUi" int2:id="qEberfxn">
      <int2:state int2:type="AugLoop_Text_Critique" int2:value="Rejected"/>
    </int2:bookmark>
    <int2:bookmark int2:bookmarkName="_Int_Ubg37L3s" int2:invalidationBookmarkName="" int2:hashCode="HH58GAcrAXnmSS" int2:id="P9T37Zv0">
      <int2:state int2:type="AugLoop_Text_Critique" int2:value="Rejected"/>
    </int2:bookmark>
    <int2:bookmark int2:bookmarkName="_Int_v3iVuAzi" int2:invalidationBookmarkName="" int2:hashCode="oUoVTF1tHX34hN" int2:id="TodEdqWq">
      <int2:state int2:type="AugLoop_Text_Critique" int2:value="Rejected"/>
    </int2:bookmark>
    <int2:bookmark int2:bookmarkName="_Int_mV8bC70L" int2:invalidationBookmarkName="" int2:hashCode="9rZh8pdAtq821N" int2:id="dI5BxYgS">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866"/>
    <w:multiLevelType w:val="multilevel"/>
    <w:tmpl w:val="7C3A56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1B8784B"/>
    <w:multiLevelType w:val="multilevel"/>
    <w:tmpl w:val="42BC9A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6DE07C4"/>
    <w:multiLevelType w:val="multilevel"/>
    <w:tmpl w:val="215AF1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1A01DFC"/>
    <w:multiLevelType w:val="multilevel"/>
    <w:tmpl w:val="E7CAF6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EF35931"/>
    <w:multiLevelType w:val="multilevel"/>
    <w:tmpl w:val="D81E8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0D64709"/>
    <w:multiLevelType w:val="multilevel"/>
    <w:tmpl w:val="B65693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373C4247"/>
    <w:multiLevelType w:val="multilevel"/>
    <w:tmpl w:val="9A1475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40B2315F"/>
    <w:multiLevelType w:val="multilevel"/>
    <w:tmpl w:val="926828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52E605B5"/>
    <w:multiLevelType w:val="multilevel"/>
    <w:tmpl w:val="2C0AC36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212809276">
    <w:abstractNumId w:val="5"/>
  </w:num>
  <w:num w:numId="2" w16cid:durableId="739180569">
    <w:abstractNumId w:val="8"/>
  </w:num>
  <w:num w:numId="3" w16cid:durableId="1537044457">
    <w:abstractNumId w:val="8"/>
    <w:lvlOverride w:ilvl="1">
      <w:lvl w:ilvl="1">
        <w:numFmt w:val="bullet"/>
        <w:lvlText w:val="o"/>
        <w:lvlJc w:val="left"/>
        <w:pPr>
          <w:tabs>
            <w:tab w:val="num" w:pos="1440"/>
          </w:tabs>
          <w:ind w:left="1440" w:hanging="360"/>
        </w:pPr>
        <w:rPr>
          <w:rFonts w:hint="default" w:ascii="Courier New" w:hAnsi="Courier New"/>
          <w:sz w:val="20"/>
        </w:rPr>
      </w:lvl>
    </w:lvlOverride>
  </w:num>
  <w:num w:numId="4" w16cid:durableId="938216313">
    <w:abstractNumId w:val="8"/>
    <w:lvlOverride w:ilvl="1">
      <w:lvl w:ilvl="1">
        <w:numFmt w:val="bullet"/>
        <w:lvlText w:val="o"/>
        <w:lvlJc w:val="left"/>
        <w:pPr>
          <w:tabs>
            <w:tab w:val="num" w:pos="1440"/>
          </w:tabs>
          <w:ind w:left="1440" w:hanging="360"/>
        </w:pPr>
        <w:rPr>
          <w:rFonts w:hint="default" w:ascii="Courier New" w:hAnsi="Courier New"/>
          <w:sz w:val="20"/>
        </w:rPr>
      </w:lvl>
    </w:lvlOverride>
  </w:num>
  <w:num w:numId="5" w16cid:durableId="1531529921">
    <w:abstractNumId w:val="8"/>
    <w:lvlOverride w:ilvl="1">
      <w:lvl w:ilvl="1">
        <w:numFmt w:val="bullet"/>
        <w:lvlText w:val="o"/>
        <w:lvlJc w:val="left"/>
        <w:pPr>
          <w:tabs>
            <w:tab w:val="num" w:pos="1440"/>
          </w:tabs>
          <w:ind w:left="1440" w:hanging="360"/>
        </w:pPr>
        <w:rPr>
          <w:rFonts w:hint="default" w:ascii="Courier New" w:hAnsi="Courier New"/>
          <w:sz w:val="20"/>
        </w:rPr>
      </w:lvl>
    </w:lvlOverride>
  </w:num>
  <w:num w:numId="6" w16cid:durableId="2035381641">
    <w:abstractNumId w:val="8"/>
    <w:lvlOverride w:ilvl="1">
      <w:lvl w:ilvl="1">
        <w:numFmt w:val="bullet"/>
        <w:lvlText w:val="o"/>
        <w:lvlJc w:val="left"/>
        <w:pPr>
          <w:tabs>
            <w:tab w:val="num" w:pos="1440"/>
          </w:tabs>
          <w:ind w:left="1440" w:hanging="360"/>
        </w:pPr>
        <w:rPr>
          <w:rFonts w:hint="default" w:ascii="Courier New" w:hAnsi="Courier New"/>
          <w:sz w:val="20"/>
        </w:rPr>
      </w:lvl>
    </w:lvlOverride>
  </w:num>
  <w:num w:numId="7" w16cid:durableId="979459668">
    <w:abstractNumId w:val="8"/>
    <w:lvlOverride w:ilvl="1">
      <w:lvl w:ilvl="1">
        <w:numFmt w:val="bullet"/>
        <w:lvlText w:val="o"/>
        <w:lvlJc w:val="left"/>
        <w:pPr>
          <w:tabs>
            <w:tab w:val="num" w:pos="1440"/>
          </w:tabs>
          <w:ind w:left="1440" w:hanging="360"/>
        </w:pPr>
        <w:rPr>
          <w:rFonts w:hint="default" w:ascii="Courier New" w:hAnsi="Courier New"/>
          <w:sz w:val="20"/>
        </w:rPr>
      </w:lvl>
    </w:lvlOverride>
  </w:num>
  <w:num w:numId="8" w16cid:durableId="1460227115">
    <w:abstractNumId w:val="8"/>
    <w:lvlOverride w:ilvl="1">
      <w:lvl w:ilvl="1">
        <w:numFmt w:val="bullet"/>
        <w:lvlText w:val="o"/>
        <w:lvlJc w:val="left"/>
        <w:pPr>
          <w:tabs>
            <w:tab w:val="num" w:pos="1440"/>
          </w:tabs>
          <w:ind w:left="1440" w:hanging="360"/>
        </w:pPr>
        <w:rPr>
          <w:rFonts w:hint="default" w:ascii="Courier New" w:hAnsi="Courier New"/>
          <w:sz w:val="20"/>
        </w:rPr>
      </w:lvl>
    </w:lvlOverride>
  </w:num>
  <w:num w:numId="9" w16cid:durableId="611399323">
    <w:abstractNumId w:val="3"/>
  </w:num>
  <w:num w:numId="10" w16cid:durableId="2001494868">
    <w:abstractNumId w:val="2"/>
  </w:num>
  <w:num w:numId="11" w16cid:durableId="1389911220">
    <w:abstractNumId w:val="0"/>
  </w:num>
  <w:num w:numId="12" w16cid:durableId="940525994">
    <w:abstractNumId w:val="4"/>
  </w:num>
  <w:num w:numId="13" w16cid:durableId="386758764">
    <w:abstractNumId w:val="7"/>
  </w:num>
  <w:num w:numId="14" w16cid:durableId="1638996974">
    <w:abstractNumId w:val="1"/>
  </w:num>
  <w:num w:numId="15" w16cid:durableId="2048680179">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ECD"/>
    <w:rsid w:val="00155ECD"/>
    <w:rsid w:val="0063106B"/>
    <w:rsid w:val="00A76657"/>
    <w:rsid w:val="00AA7524"/>
    <w:rsid w:val="045A1887"/>
    <w:rsid w:val="054F3C40"/>
    <w:rsid w:val="08974A0E"/>
    <w:rsid w:val="0C9F50D3"/>
    <w:rsid w:val="0D0F7EDC"/>
    <w:rsid w:val="0D5A4E25"/>
    <w:rsid w:val="1414797F"/>
    <w:rsid w:val="14B5D503"/>
    <w:rsid w:val="18E7EAA2"/>
    <w:rsid w:val="1A83BB03"/>
    <w:rsid w:val="1CACF6BC"/>
    <w:rsid w:val="22209254"/>
    <w:rsid w:val="228F9897"/>
    <w:rsid w:val="23E7A0F9"/>
    <w:rsid w:val="250670C8"/>
    <w:rsid w:val="2A861B84"/>
    <w:rsid w:val="2EAC1A25"/>
    <w:rsid w:val="32E8A339"/>
    <w:rsid w:val="3579657D"/>
    <w:rsid w:val="3810001B"/>
    <w:rsid w:val="3946A220"/>
    <w:rsid w:val="39ABD07C"/>
    <w:rsid w:val="3DFCFAEC"/>
    <w:rsid w:val="3FAD3884"/>
    <w:rsid w:val="43E590E9"/>
    <w:rsid w:val="448A8B7D"/>
    <w:rsid w:val="48514421"/>
    <w:rsid w:val="49E6CE65"/>
    <w:rsid w:val="4F74E4BF"/>
    <w:rsid w:val="4F884735"/>
    <w:rsid w:val="50C17164"/>
    <w:rsid w:val="5167DF95"/>
    <w:rsid w:val="538D9923"/>
    <w:rsid w:val="5E353D3E"/>
    <w:rsid w:val="6310FB88"/>
    <w:rsid w:val="64618272"/>
    <w:rsid w:val="64877668"/>
    <w:rsid w:val="6591A078"/>
    <w:rsid w:val="6CBAAC57"/>
    <w:rsid w:val="725CD217"/>
    <w:rsid w:val="73AD2225"/>
    <w:rsid w:val="78360DE1"/>
    <w:rsid w:val="7BD9C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B4A2A"/>
  <w15:chartTrackingRefBased/>
  <w15:docId w15:val="{36E32775-6529-4E1A-BBC0-7467DFDB0D5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155ECD"/>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155ECD"/>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paragraph" w:styleId="Heading4">
    <w:name w:val="heading 4"/>
    <w:basedOn w:val="Normal"/>
    <w:link w:val="Heading4Char"/>
    <w:uiPriority w:val="9"/>
    <w:qFormat/>
    <w:rsid w:val="00155ECD"/>
    <w:pPr>
      <w:spacing w:before="100" w:beforeAutospacing="1" w:after="100" w:afterAutospacing="1" w:line="240" w:lineRule="auto"/>
      <w:outlineLvl w:val="3"/>
    </w:pPr>
    <w:rPr>
      <w:rFonts w:ascii="Times New Roman" w:hAnsi="Times New Roman" w:eastAsia="Times New Roman" w:cs="Times New Roman"/>
      <w:b/>
      <w:bCs/>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155ECD"/>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155ECD"/>
    <w:rPr>
      <w:rFonts w:ascii="Times New Roman" w:hAnsi="Times New Roman" w:eastAsia="Times New Roman" w:cs="Times New Roman"/>
      <w:b/>
      <w:bCs/>
      <w:kern w:val="0"/>
      <w:sz w:val="27"/>
      <w:szCs w:val="27"/>
      <w14:ligatures w14:val="none"/>
    </w:rPr>
  </w:style>
  <w:style w:type="character" w:styleId="Heading4Char" w:customStyle="1">
    <w:name w:val="Heading 4 Char"/>
    <w:basedOn w:val="DefaultParagraphFont"/>
    <w:link w:val="Heading4"/>
    <w:uiPriority w:val="9"/>
    <w:rsid w:val="00155ECD"/>
    <w:rPr>
      <w:rFonts w:ascii="Times New Roman" w:hAnsi="Times New Roman" w:eastAsia="Times New Roman" w:cs="Times New Roman"/>
      <w:b/>
      <w:bCs/>
      <w:kern w:val="0"/>
      <w:sz w:val="24"/>
      <w:szCs w:val="24"/>
      <w14:ligatures w14:val="none"/>
    </w:rPr>
  </w:style>
  <w:style w:type="paragraph" w:styleId="NormalWeb">
    <w:name w:val="Normal (Web)"/>
    <w:basedOn w:val="Normal"/>
    <w:uiPriority w:val="99"/>
    <w:semiHidden/>
    <w:unhideWhenUsed/>
    <w:rsid w:val="00155ECD"/>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Hyperlink">
    <w:name w:val="Hyperlink"/>
    <w:basedOn w:val="DefaultParagraphFont"/>
    <w:uiPriority w:val="99"/>
    <w:unhideWhenUsed/>
    <w:rsid w:val="00155ECD"/>
    <w:rPr>
      <w:color w:val="0000FF"/>
      <w:u w:val="single"/>
    </w:rPr>
  </w:style>
  <w:style w:type="character" w:styleId="Strong">
    <w:name w:val="Strong"/>
    <w:basedOn w:val="DefaultParagraphFont"/>
    <w:uiPriority w:val="22"/>
    <w:qFormat/>
    <w:rsid w:val="00155ECD"/>
    <w:rPr>
      <w:b/>
      <w:bCs/>
    </w:rPr>
  </w:style>
  <w:style w:type="character" w:styleId="UnresolvedMention">
    <w:name w:val="Unresolved Mention"/>
    <w:basedOn w:val="DefaultParagraphFont"/>
    <w:uiPriority w:val="99"/>
    <w:semiHidden/>
    <w:unhideWhenUsed/>
    <w:rsid w:val="00155ECD"/>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20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nturylink.com/wholesale/pcat/subloop.html" TargetMode="External" Id="rId13" /><Relationship Type="http://schemas.openxmlformats.org/officeDocument/2006/relationships/hyperlink" Target="https://www.centurylink.com/wholesale/downloads/2014/140313/Multi_TenantEnvironmentPointofTerminationForm_v4.xls" TargetMode="External" Id="rId26" /><Relationship Type="http://schemas.openxmlformats.org/officeDocument/2006/relationships/hyperlink" Target="https://www.centurylink.com/wholesale/clecs/negotiations.html" TargetMode="External" Id="rId21" /><Relationship Type="http://schemas.openxmlformats.org/officeDocument/2006/relationships/hyperlink" Target="http://centurylink.com/techpub/77384/77384.pdf" TargetMode="External" Id="rId34" /><Relationship Type="http://schemas.openxmlformats.org/officeDocument/2006/relationships/customXml" Target="../customXml/item1.xml" Id="rId47" /><Relationship Type="http://schemas.openxmlformats.org/officeDocument/2006/relationships/hyperlink" Target="https://www.centurylink.com/wholesale/clec.html" TargetMode="External" Id="rId7" /><Relationship Type="http://schemas.openxmlformats.org/officeDocument/2006/relationships/styles" Target="styles.xml" Id="rId2" /><Relationship Type="http://schemas.openxmlformats.org/officeDocument/2006/relationships/hyperlink" Target="https://www.centurylink.com/wholesale/clecs/ordering.html" TargetMode="External" Id="rId29" /><Relationship Type="http://schemas.openxmlformats.org/officeDocument/2006/relationships/hyperlink" Target="https://www.centurylink.com/wholesale/pcat/territory.html" TargetMode="External" Id="rId11" /><Relationship Type="http://schemas.openxmlformats.org/officeDocument/2006/relationships/hyperlink" Target="https://www.centurylink.com/wholesale/clecs/lsog.html" TargetMode="External" Id="rId24" /><Relationship Type="http://schemas.openxmlformats.org/officeDocument/2006/relationships/hyperlink" Target="https://www.centurylink.com/wholesale/clecs/lsog.html" TargetMode="External" Id="rId32" /><Relationship Type="http://schemas.openxmlformats.org/officeDocument/2006/relationships/hyperlink" Target="https://www.centurylink.com/wholesale/clecs/maintenance.html" TargetMode="External" Id="rId37" /><Relationship Type="http://schemas.openxmlformats.org/officeDocument/2006/relationships/fontTable" Target="fontTable.xml" Id="rId45" /><Relationship Type="http://schemas.openxmlformats.org/officeDocument/2006/relationships/hyperlink" Target="https://www.centurylink.com/wholesale/downloads/2021/211101/HL_Network_Interface_Device_V14.doc" TargetMode="External" Id="rId5" /><Relationship Type="http://schemas.openxmlformats.org/officeDocument/2006/relationships/hyperlink" Target="https://www.centurylink.com/wholesale/clecs/preordering.html" TargetMode="External" Id="rId23" /><Relationship Type="http://schemas.openxmlformats.org/officeDocument/2006/relationships/hyperlink" Target="https://www.centurylink.com/wholesale/pcat/subloop.html" TargetMode="External" Id="rId28" /><Relationship Type="http://schemas.openxmlformats.org/officeDocument/2006/relationships/hyperlink" Target="https://www.centurylink.com/wholesale/clecs/provisioning.html" TargetMode="External" Id="rId36" /><Relationship Type="http://schemas.openxmlformats.org/officeDocument/2006/relationships/customXml" Target="../customXml/item3.xml" Id="rId49" /><Relationship Type="http://schemas.openxmlformats.org/officeDocument/2006/relationships/image" Target="media/image2.gif" Id="rId10" /><Relationship Type="http://schemas.openxmlformats.org/officeDocument/2006/relationships/hyperlink" Target="https://www.centurylink.com/wholesale/pcat/nid.html" TargetMode="External" Id="rId19" /><Relationship Type="http://schemas.openxmlformats.org/officeDocument/2006/relationships/hyperlink" Target="mailto:ospteam@centurylink.com" TargetMode="External" Id="rId31" /><Relationship Type="http://schemas.openxmlformats.org/officeDocument/2006/relationships/webSettings" Target="webSettings.xml" Id="rId4" /><Relationship Type="http://schemas.openxmlformats.org/officeDocument/2006/relationships/hyperlink" Target="mailto:ospteam@centurylink.com" TargetMode="External" Id="rId27" /><Relationship Type="http://schemas.openxmlformats.org/officeDocument/2006/relationships/hyperlink" Target="https://www.centurylink.com/wholesale/downloads/2014/140313/CLECAccessatCenturyLinkProtectorFieldApplication_02_2014.xls" TargetMode="External" Id="rId30" /><Relationship Type="http://schemas.openxmlformats.org/officeDocument/2006/relationships/hyperlink" Target="http://centurylink.com/techpub/77403/77403.pdf" TargetMode="External" Id="rId35" /><Relationship Type="http://schemas.openxmlformats.org/officeDocument/2006/relationships/customXml" Target="../customXml/item2.xml" Id="rId48" /><Relationship Type="http://schemas.openxmlformats.org/officeDocument/2006/relationships/settings" Target="settings.xml" Id="rId3" /><Relationship Type="http://schemas.openxmlformats.org/officeDocument/2006/relationships/hyperlink" Target="https://www.centurylink.com/wholesale/pcat/mtepoi.html" TargetMode="External" Id="rId12" /><Relationship Type="http://schemas.openxmlformats.org/officeDocument/2006/relationships/hyperlink" Target="http://centurylink.com/techpub/77403/77403.pdf" TargetMode="External" Id="rId17" /><Relationship Type="http://schemas.openxmlformats.org/officeDocument/2006/relationships/hyperlink" Target="https://www.centurylink.com/wholesale/clecs/provisioning.html" TargetMode="External" Id="rId33" /><Relationship Type="http://schemas.openxmlformats.org/officeDocument/2006/relationships/hyperlink" Target="https://www.centurylink.com/wholesale/pcat/nid.html" TargetMode="External" Id="rId38" /><Relationship Type="http://schemas.openxmlformats.org/officeDocument/2006/relationships/theme" Target="theme/theme1.xml" Id="rId46" /><Relationship Type="http://schemas.openxmlformats.org/officeDocument/2006/relationships/hyperlink" Target="https://www.centurylink.com/wholesale/clecs/clec_index.html" TargetMode="External" Id="rId20"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s://www.centurylink.com/wholesale/training/coursecatalog.html" TargetMode="External" Id="R2c73d3764e314631" /><Relationship Type="http://schemas.microsoft.com/office/2020/10/relationships/intelligence" Target="intelligence2.xml" Id="Rc9c426946df74615" /><Relationship Type="http://schemas.openxmlformats.org/officeDocument/2006/relationships/hyperlink" Target="https://www.centurylink.com/wholesale/pcat/mtepoi.html" TargetMode="External" Id="Rc31f4d79c7074c72" /><Relationship Type="http://schemas.openxmlformats.org/officeDocument/2006/relationships/hyperlink" Target="https://www.centurylink.com/wholesale/pcat/subloop.html" TargetMode="External" Id="R5ff821083d3749bc" /><Relationship Type="http://schemas.openxmlformats.org/officeDocument/2006/relationships/hyperlink" Target="https://www.centurylink.com/wholesale/downloads/2014/140313/MTE_Access_Protocol_ver_9_with_photos.doc" TargetMode="External" Id="Re0205163bc8e480b" /><Relationship Type="http://schemas.openxmlformats.org/officeDocument/2006/relationships/hyperlink" Target="https://www.centurylink.com/aboutus/legal/tariff-library.html" TargetMode="External" Id="Rb71035ddbc0943e4" /><Relationship Type="http://schemas.openxmlformats.org/officeDocument/2006/relationships/hyperlink" Target="https://www.centurylink.com/wholesale/clecs/preordering.html" TargetMode="External" Id="Rfeaecf6cb0ae4f44" /><Relationship Type="http://schemas.openxmlformats.org/officeDocument/2006/relationships/hyperlink" Target="https://ease.lumen.com/" TargetMode="External" Id="Rfe9b2d7697da4b00" /><Relationship Type="http://schemas.openxmlformats.org/officeDocument/2006/relationships/hyperlink" Target="https://www.centurylink.com/wholesale/clecs/customercontacts.html" TargetMode="External" Id="Rb18359f3d9ec4a3d" /><Relationship Type="http://schemas.openxmlformats.org/officeDocument/2006/relationships/header" Target="header.xml" Id="R7e055ff02d584123" /><Relationship Type="http://schemas.openxmlformats.org/officeDocument/2006/relationships/footer" Target="footer.xml" Id="R368efb86e54047a5" /><Relationship Type="http://schemas.openxmlformats.org/officeDocument/2006/relationships/hyperlink" Target="https://www.centurylink.com/wholesale/downloads/2014/140313/Multi_TenantEnvironmentPointofTerminationForm_v4.xls" TargetMode="External" Id="Rb5d3b2ec1afc40af" /><Relationship Type="http://schemas.openxmlformats.org/officeDocument/2006/relationships/hyperlink" Target="https://www.centurylink.com/wholesale/downloads/2014/140313/CLECAccessatCenturyLinkProtectorFieldApplication_02_2014.xls" TargetMode="External" Id="R6debd93f6bfb4531" /><Relationship Type="http://schemas.openxmlformats.org/officeDocument/2006/relationships/hyperlink" Target="https://www.centurylink.com/wholesale/clecs/bart.html" TargetMode="External" Id="Ra0b94ff8f1874cc3" /><Relationship Type="http://schemas.openxmlformats.org/officeDocument/2006/relationships/hyperlink" Target="https://www.centurylink.com/wholesale/training/wbt_desc_lq101.html" TargetMode="External" Id="Rd3b5c038c6bb4bcb" /><Relationship Type="http://schemas.openxmlformats.org/officeDocument/2006/relationships/hyperlink" Target="https://www.centurylink.com/wholesale/training/wbt_desc_lq101.html" TargetMode="External" Id="Rb176a96b006047f4" /><Relationship Type="http://schemas.openxmlformats.org/officeDocument/2006/relationships/hyperlink" Target="https://www.centurylink.com/wholesale/training/ilt_desc_unbundled_lsr.html" TargetMode="External" Id="R765815e5996f4665" /><Relationship Type="http://schemas.openxmlformats.org/officeDocument/2006/relationships/hyperlink" Target="https://www.centurylink.com/wholesale/training/ilt_desc_unbundled_lsr.html" TargetMode="External" Id="R57f2e3692f394c15" /><Relationship Type="http://schemas.openxmlformats.org/officeDocument/2006/relationships/hyperlink" Target="https://www.centurylink.com/wholesale/clecs/cris.html" TargetMode="External" Id="R159892011f7441d5" /><Relationship Type="http://schemas.openxmlformats.org/officeDocument/2006/relationships/hyperlink" Target="https://www.centurylink.com/wholesale/clecs/ensemble.html" TargetMode="External" Id="Rec8c38ae2e08488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CD07C5E5-3613-43F4-AB98-A4F3D6AB69E8}"/>
</file>

<file path=customXml/itemProps2.xml><?xml version="1.0" encoding="utf-8"?>
<ds:datastoreItem xmlns:ds="http://schemas.openxmlformats.org/officeDocument/2006/customXml" ds:itemID="{C15A66C3-88A8-47DE-B945-B317BD3D6472}"/>
</file>

<file path=customXml/itemProps3.xml><?xml version="1.0" encoding="utf-8"?>
<ds:datastoreItem xmlns:ds="http://schemas.openxmlformats.org/officeDocument/2006/customXml" ds:itemID="{83BDB735-91C7-4E36-99CB-1C234416266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Underhill-Shopp, Shelli</cp:lastModifiedBy>
  <cp:revision>6</cp:revision>
  <dcterms:created xsi:type="dcterms:W3CDTF">2023-11-21T21:25:00Z</dcterms:created>
  <dcterms:modified xsi:type="dcterms:W3CDTF">2024-04-11T19:51:56Z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